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-114935</wp:posOffset>
            </wp:positionH>
            <wp:positionV relativeFrom="paragraph">
              <wp:posOffset>-62230</wp:posOffset>
            </wp:positionV>
            <wp:extent cx="6299200" cy="499110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499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start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bidi w:val="0"/>
        <w:jc w:val="start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bidi w:val="0"/>
        <w:jc w:val="start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bidi w:val="0"/>
        <w:jc w:val="start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bidi w:val="0"/>
        <w:jc w:val="start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bidi w:val="0"/>
        <w:jc w:val="start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drawing>
          <wp:inline distT="0" distB="0" distL="0" distR="0">
            <wp:extent cx="6116320" cy="4229100"/>
            <wp:effectExtent l="0" t="0" r="0" b="0"/>
            <wp:docPr id="2" name="Copia image1.p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pia image1.png 1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422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start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bidi w:val="0"/>
        <w:jc w:val="start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bidi w:val="0"/>
        <w:jc w:val="start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bidi w:val="0"/>
        <w:jc w:val="start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-728345</wp:posOffset>
                </wp:positionH>
                <wp:positionV relativeFrom="paragraph">
                  <wp:posOffset>1120775</wp:posOffset>
                </wp:positionV>
                <wp:extent cx="7579360" cy="704215"/>
                <wp:effectExtent l="0" t="97790" r="0" b="0"/>
                <wp:wrapNone/>
                <wp:docPr id="3" name="Imag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9440" cy="704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0" w:after="0" w:lineRule="exact" w:line="240"/>
                              <w:ind w:start="0" w:end="0" w:hanging="0"/>
                              <w:jc w:val="center"/>
                              <w:rPr/>
                            </w:pPr>
                            <w:r>
                              <w:rPr>
                                <w:sz w:val="44"/>
                                <w:b/>
                                <w:dstrike w:val="false"/>
                                <w:strike w:val="false"/>
                                <w:i w:val="false"/>
                                <w:vertAlign w:val="baseline"/>
                                <w:position w:val="0"/>
                                <w:smallCaps w:val="false"/>
                                <w:caps w:val="false"/>
                                <w:rFonts w:ascii="Calibri" w:hAnsi="Calibri" w:eastAsia="Calibri" w:cs="Calibri"/>
                                <w:color w:val="000000"/>
                              </w:rPr>
                              <w:t xml:space="preserve">ALLEGATO 10 </w:t>
                            </w:r>
                          </w:p>
                          <w:p>
                            <w:pPr>
                              <w:overflowPunct w:val="false"/>
                              <w:bidi w:val="0"/>
                              <w:spacing w:before="0" w:after="0" w:lineRule="exact" w:line="240"/>
                              <w:ind w:start="0" w:end="0" w:hanging="0"/>
                              <w:jc w:val="center"/>
                              <w:rPr/>
                            </w:pPr>
                            <w:r>
                              <w:rPr>
                                <w:sz w:val="36"/>
                              </w:rPr>
                            </w:r>
                          </w:p>
                          <w:p>
                            <w:pPr>
                              <w:overflowPunct w:val="false"/>
                              <w:bidi w:val="0"/>
                              <w:spacing w:before="0" w:after="0" w:lineRule="exact" w:line="240"/>
                              <w:ind w:start="0" w:end="0" w:hanging="0"/>
                              <w:jc w:val="center"/>
                              <w:rPr/>
                            </w:pPr>
                            <w:r>
                              <w:rPr>
                                <w:sz w:val="44"/>
                                <w:b/>
                                <w:dstrike w:val="false"/>
                                <w:strike w:val="false"/>
                                <w:i w:val="false"/>
                                <w:vertAlign w:val="baseline"/>
                                <w:position w:val="0"/>
                                <w:smallCaps w:val="false"/>
                                <w:caps w:val="false"/>
                                <w:rFonts w:ascii="Calibri" w:hAnsi="Calibri" w:eastAsia="Calibri" w:cs="Calibri"/>
                                <w:color w:val="000000"/>
                              </w:rPr>
                              <w:t>Schema piano di progettazione partecipata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 1" path="m0,0l-2147483645,0l-2147483645,-2147483646l0,-2147483646xe" stroked="f" o:allowincell="f" style="position:absolute;margin-left:-57.35pt;margin-top:88.25pt;width:596.75pt;height:55.4pt;mso-wrap-style:square;v-text-anchor:top">
                <v:textbox>
                  <w:txbxContent>
                    <w:p>
                      <w:pPr>
                        <w:overflowPunct w:val="false"/>
                        <w:bidi w:val="0"/>
                        <w:spacing w:before="0" w:after="0" w:lineRule="exact" w:line="240"/>
                        <w:ind w:start="0" w:end="0" w:hanging="0"/>
                        <w:jc w:val="center"/>
                        <w:rPr/>
                      </w:pPr>
                      <w:r>
                        <w:rPr>
                          <w:sz w:val="44"/>
                          <w:b/>
                          <w:dstrike w:val="false"/>
                          <w:strike w:val="false"/>
                          <w:i w:val="false"/>
                          <w:vertAlign w:val="baseline"/>
                          <w:position w:val="0"/>
                          <w:smallCaps w:val="false"/>
                          <w:caps w:val="false"/>
                          <w:rFonts w:ascii="Calibri" w:hAnsi="Calibri" w:eastAsia="Calibri" w:cs="Calibri"/>
                          <w:color w:val="000000"/>
                        </w:rPr>
                        <w:t xml:space="preserve">ALLEGATO 10 </w:t>
                      </w:r>
                    </w:p>
                    <w:p>
                      <w:pPr>
                        <w:overflowPunct w:val="false"/>
                        <w:bidi w:val="0"/>
                        <w:spacing w:before="0" w:after="0" w:lineRule="exact" w:line="240"/>
                        <w:ind w:start="0" w:end="0" w:hanging="0"/>
                        <w:jc w:val="center"/>
                        <w:rPr/>
                      </w:pPr>
                      <w:r>
                        <w:rPr>
                          <w:sz w:val="36"/>
                        </w:rPr>
                      </w:r>
                    </w:p>
                    <w:p>
                      <w:pPr>
                        <w:overflowPunct w:val="false"/>
                        <w:bidi w:val="0"/>
                        <w:spacing w:before="0" w:after="0" w:lineRule="exact" w:line="240"/>
                        <w:ind w:start="0" w:end="0" w:hanging="0"/>
                        <w:jc w:val="center"/>
                        <w:rPr/>
                      </w:pPr>
                      <w:r>
                        <w:rPr>
                          <w:sz w:val="44"/>
                          <w:b/>
                          <w:dstrike w:val="false"/>
                          <w:strike w:val="false"/>
                          <w:i w:val="false"/>
                          <w:vertAlign w:val="baseline"/>
                          <w:position w:val="0"/>
                          <w:smallCaps w:val="false"/>
                          <w:caps w:val="false"/>
                          <w:rFonts w:ascii="Calibri" w:hAnsi="Calibri" w:eastAsia="Calibri" w:cs="Calibri"/>
                          <w:color w:val="000000"/>
                        </w:rPr>
                        <w:t>Schema piano di progettazione partecipata</w:t>
                      </w:r>
                    </w:p>
                  </w:txbxContent>
                </v:textbox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Normal"/>
        <w:bidi w:val="0"/>
        <w:jc w:val="start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bidi w:val="0"/>
        <w:jc w:val="start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bidi w:val="0"/>
        <w:jc w:val="start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bidi w:val="0"/>
        <w:jc w:val="start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bidi w:val="0"/>
        <w:jc w:val="start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bidi w:val="0"/>
        <w:jc w:val="start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bidi w:val="0"/>
        <w:jc w:val="start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pageBreakBefore w:val="false"/>
        <w:tabs>
          <w:tab w:val="clear" w:pos="709"/>
          <w:tab w:val="left" w:pos="338" w:leader="none"/>
        </w:tabs>
        <w:bidi w:val="0"/>
        <w:jc w:val="start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bidi w:val="0"/>
        <w:jc w:val="start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bidi w:val="0"/>
        <w:jc w:val="start"/>
        <w:rPr>
          <w:rFonts w:ascii="Arial" w:hAnsi="Arial" w:eastAsia="Calibri" w:cs="Calibri"/>
          <w:b/>
          <w:bCs/>
          <w:sz w:val="22"/>
          <w:szCs w:val="22"/>
        </w:rPr>
      </w:pPr>
      <w:r>
        <w:rPr>
          <w:rFonts w:eastAsia="Calibri" w:cs="Calibri" w:ascii="Arial" w:hAnsi="Arial"/>
          <w:b/>
          <w:bCs/>
          <w:sz w:val="22"/>
          <w:szCs w:val="22"/>
        </w:rPr>
      </w:r>
    </w:p>
    <w:p>
      <w:pPr>
        <w:pStyle w:val="Normal"/>
        <w:bidi w:val="0"/>
        <w:jc w:val="start"/>
        <w:rPr>
          <w:rFonts w:ascii="Arial" w:hAnsi="Arial" w:eastAsia="Calibri" w:cs="Calibri"/>
          <w:b/>
          <w:bCs/>
          <w:sz w:val="22"/>
          <w:szCs w:val="22"/>
        </w:rPr>
      </w:pPr>
      <w:r>
        <w:rPr>
          <w:rFonts w:eastAsia="Calibri" w:cs="Calibri" w:ascii="Arial" w:hAnsi="Arial"/>
          <w:b/>
          <w:bCs/>
          <w:sz w:val="22"/>
          <w:szCs w:val="22"/>
        </w:rPr>
      </w:r>
    </w:p>
    <w:p>
      <w:pPr>
        <w:pStyle w:val="Normal"/>
        <w:bidi w:val="0"/>
        <w:jc w:val="start"/>
        <w:rPr>
          <w:rFonts w:ascii="Arial" w:hAnsi="Arial" w:eastAsia="Calibri" w:cs="Calibri"/>
          <w:b/>
          <w:bCs/>
          <w:sz w:val="22"/>
          <w:szCs w:val="22"/>
        </w:rPr>
      </w:pPr>
      <w:r>
        <w:rPr>
          <w:rFonts w:eastAsia="Calibri" w:cs="Calibri" w:ascii="Arial" w:hAnsi="Arial"/>
          <w:b/>
          <w:bCs/>
          <w:sz w:val="22"/>
          <w:szCs w:val="22"/>
        </w:rPr>
        <w:t xml:space="preserve">                                                                                                                      </w:t>
      </w:r>
    </w:p>
    <w:p>
      <w:pPr>
        <w:pStyle w:val="Normal"/>
        <w:bidi w:val="0"/>
        <w:jc w:val="start"/>
        <w:rPr>
          <w:rFonts w:ascii="Arial" w:hAnsi="Arial" w:eastAsia="Calibri" w:cs="Calibri"/>
          <w:b/>
          <w:bCs/>
          <w:sz w:val="22"/>
          <w:szCs w:val="22"/>
        </w:rPr>
      </w:pPr>
      <w:r>
        <w:rPr>
          <w:rFonts w:eastAsia="Calibri" w:cs="Calibri" w:ascii="Arial" w:hAnsi="Arial"/>
          <w:b/>
          <w:bCs/>
          <w:sz w:val="22"/>
          <w:szCs w:val="22"/>
        </w:rPr>
      </w:r>
    </w:p>
    <w:p>
      <w:pPr>
        <w:pStyle w:val="Normal"/>
        <w:bidi w:val="0"/>
        <w:jc w:val="start"/>
        <w:rPr>
          <w:rFonts w:ascii="Arial" w:hAnsi="Arial" w:eastAsia="Calibri" w:cs="Calibri"/>
          <w:b/>
          <w:bCs/>
          <w:sz w:val="22"/>
          <w:szCs w:val="22"/>
        </w:rPr>
      </w:pPr>
      <w:r>
        <w:rPr>
          <w:rFonts w:eastAsia="Calibri" w:cs="Calibri" w:ascii="Arial" w:hAnsi="Arial"/>
          <w:b/>
          <w:bCs/>
          <w:sz w:val="22"/>
          <w:szCs w:val="22"/>
        </w:rPr>
      </w:r>
    </w:p>
    <w:p>
      <w:pPr>
        <w:pStyle w:val="Normal"/>
        <w:bidi w:val="0"/>
        <w:jc w:val="start"/>
        <w:rPr>
          <w:rFonts w:ascii="Arial" w:hAnsi="Arial" w:eastAsia="Calibri" w:cs="Calibri"/>
          <w:b/>
          <w:bCs/>
          <w:sz w:val="22"/>
          <w:szCs w:val="22"/>
        </w:rPr>
      </w:pPr>
      <w:r>
        <w:rPr>
          <w:rFonts w:eastAsia="Calibri" w:cs="Calibri" w:ascii="Arial" w:hAnsi="Arial"/>
          <w:b/>
          <w:bCs/>
          <w:sz w:val="22"/>
          <w:szCs w:val="22"/>
        </w:rPr>
      </w:r>
    </w:p>
    <w:p>
      <w:pPr>
        <w:pStyle w:val="Normal"/>
        <w:bidi w:val="0"/>
        <w:jc w:val="start"/>
        <w:rPr>
          <w:rFonts w:ascii="Arial" w:hAnsi="Arial" w:eastAsia="Calibri" w:cs="Calibri"/>
          <w:b/>
          <w:bCs/>
          <w:sz w:val="22"/>
          <w:szCs w:val="22"/>
        </w:rPr>
      </w:pPr>
      <w:r>
        <w:rPr>
          <w:rFonts w:eastAsia="Calibri" w:cs="Calibri" w:ascii="Arial" w:hAnsi="Arial"/>
          <w:b/>
          <w:bCs/>
          <w:sz w:val="22"/>
          <w:szCs w:val="22"/>
        </w:rPr>
        <w:drawing>
          <wp:anchor behindDoc="0" distT="0" distB="0" distL="114300" distR="114300" simplePos="0" locked="0" layoutInCell="0" allowOverlap="1" relativeHeight="5">
            <wp:simplePos x="0" y="0"/>
            <wp:positionH relativeFrom="column">
              <wp:posOffset>-720090</wp:posOffset>
            </wp:positionH>
            <wp:positionV relativeFrom="paragraph">
              <wp:posOffset>201295</wp:posOffset>
            </wp:positionV>
            <wp:extent cx="7559675" cy="99695"/>
            <wp:effectExtent l="0" t="0" r="0" b="0"/>
            <wp:wrapSquare wrapText="bothSides"/>
            <wp:docPr id="4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99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start"/>
        <w:rPr>
          <w:rFonts w:ascii="Arial" w:hAnsi="Arial" w:eastAsia="Calibri" w:cs="Calibri"/>
          <w:b/>
          <w:bCs/>
          <w:sz w:val="22"/>
          <w:szCs w:val="22"/>
        </w:rPr>
      </w:pPr>
      <w:r>
        <w:rPr>
          <w:rFonts w:eastAsia="Calibri" w:cs="Calibri" w:ascii="Arial" w:hAnsi="Arial"/>
          <w:b/>
          <w:bCs/>
          <w:sz w:val="22"/>
          <w:szCs w:val="22"/>
        </w:rPr>
        <w:drawing>
          <wp:anchor behindDoc="0" distT="0" distB="0" distL="0" distR="0" simplePos="0" locked="0" layoutInCell="0" allowOverlap="1" relativeHeight="6">
            <wp:simplePos x="0" y="0"/>
            <wp:positionH relativeFrom="column">
              <wp:posOffset>4687570</wp:posOffset>
            </wp:positionH>
            <wp:positionV relativeFrom="paragraph">
              <wp:posOffset>214630</wp:posOffset>
            </wp:positionV>
            <wp:extent cx="1552575" cy="971550"/>
            <wp:effectExtent l="0" t="0" r="0" b="0"/>
            <wp:wrapSquare wrapText="bothSides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_c9hwkvmebofr"/>
      <w:bookmarkStart w:id="1" w:name="_c9hwkvmebofr"/>
      <w:bookmarkEnd w:id="1"/>
    </w:p>
    <w:tbl>
      <w:tblPr>
        <w:tblW w:w="9641" w:type="dxa"/>
        <w:jc w:val="start"/>
        <w:tblInd w:w="-59" w:type="dxa"/>
        <w:tblLayout w:type="fixed"/>
        <w:tblCellMar>
          <w:top w:w="0" w:type="dxa"/>
          <w:start w:w="113" w:type="dxa"/>
          <w:bottom w:w="0" w:type="dxa"/>
          <w:end w:w="108" w:type="dxa"/>
        </w:tblCellMar>
      </w:tblPr>
      <w:tblGrid>
        <w:gridCol w:w="3629"/>
        <w:gridCol w:w="6012"/>
      </w:tblGrid>
      <w:tr>
        <w:trPr>
          <w:trHeight w:val="1023" w:hRule="atLeast"/>
        </w:trPr>
        <w:tc>
          <w:tcPr>
            <w:tcW w:w="3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DDDDDD" w:val="clear"/>
          </w:tcPr>
          <w:p>
            <w:pPr>
              <w:pStyle w:val="Normal"/>
              <w:bidi w:val="0"/>
              <w:spacing w:lineRule="auto" w:line="276" w:before="0" w:after="140"/>
              <w:jc w:val="both"/>
              <w:rPr>
                <w:rFonts w:ascii="Arial" w:hAnsi="Arial" w:eastAsia="Calibri" w:cs="Calibri"/>
                <w:b/>
                <w:bCs/>
                <w:sz w:val="22"/>
                <w:szCs w:val="22"/>
              </w:rPr>
            </w:pPr>
            <w:bookmarkStart w:id="2" w:name="_6miw7nsqgqdk"/>
            <w:bookmarkEnd w:id="2"/>
            <w:r>
              <w:rPr>
                <w:rFonts w:eastAsia="Calibri" w:cs="Calibri" w:ascii="Arial" w:hAnsi="Arial"/>
                <w:b/>
                <w:bCs/>
                <w:sz w:val="22"/>
                <w:szCs w:val="22"/>
              </w:rPr>
              <w:t>ENTE PROPONENTE</w:t>
            </w:r>
          </w:p>
        </w:tc>
        <w:tc>
          <w:tcPr>
            <w:tcW w:w="60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Arial" w:hAnsi="Arial" w:eastAsia="Calibri" w:cs="Calibri"/>
                <w:i/>
                <w:i/>
                <w:iCs/>
                <w:sz w:val="22"/>
                <w:szCs w:val="22"/>
              </w:rPr>
            </w:pPr>
            <w:r>
              <w:rPr>
                <w:rFonts w:eastAsia="Calibri" w:cs="Calibri" w:ascii="Arial" w:hAnsi="Arial"/>
                <w:i/>
                <w:iCs/>
                <w:sz w:val="22"/>
                <w:szCs w:val="22"/>
              </w:rPr>
            </w:r>
          </w:p>
        </w:tc>
      </w:tr>
    </w:tbl>
    <w:p>
      <w:pPr>
        <w:pStyle w:val="Normal"/>
        <w:bidi w:val="0"/>
        <w:jc w:val="both"/>
        <w:rPr>
          <w:rFonts w:ascii="Arial" w:hAnsi="Arial" w:eastAsia="Calibri" w:cs="Calibri"/>
          <w:sz w:val="22"/>
          <w:szCs w:val="22"/>
        </w:rPr>
      </w:pPr>
      <w:r>
        <w:rPr>
          <w:rFonts w:eastAsia="Calibri" w:cs="Calibri" w:ascii="Arial" w:hAnsi="Arial"/>
          <w:sz w:val="22"/>
          <w:szCs w:val="22"/>
        </w:rPr>
      </w:r>
    </w:p>
    <w:tbl>
      <w:tblPr>
        <w:tblW w:w="9641" w:type="dxa"/>
        <w:jc w:val="start"/>
        <w:tblInd w:w="-59" w:type="dxa"/>
        <w:tblLayout w:type="fixed"/>
        <w:tblCellMar>
          <w:top w:w="0" w:type="dxa"/>
          <w:start w:w="110" w:type="dxa"/>
          <w:bottom w:w="0" w:type="dxa"/>
          <w:end w:w="108" w:type="dxa"/>
        </w:tblCellMar>
      </w:tblPr>
      <w:tblGrid>
        <w:gridCol w:w="3629"/>
        <w:gridCol w:w="6012"/>
      </w:tblGrid>
      <w:tr>
        <w:trPr>
          <w:trHeight w:val="2782" w:hRule="atLeast"/>
        </w:trPr>
        <w:tc>
          <w:tcPr>
            <w:tcW w:w="3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DDDDD" w:val="clear"/>
          </w:tcPr>
          <w:p>
            <w:pPr>
              <w:pStyle w:val="Normal"/>
              <w:bidi w:val="0"/>
              <w:spacing w:lineRule="auto" w:line="276" w:before="0" w:after="140"/>
              <w:jc w:val="both"/>
              <w:rPr>
                <w:rFonts w:ascii="Arial" w:hAnsi="Arial" w:eastAsia="Calibri" w:cs="Calibri"/>
                <w:b/>
                <w:bCs/>
                <w:sz w:val="22"/>
                <w:szCs w:val="22"/>
              </w:rPr>
            </w:pPr>
            <w:bookmarkStart w:id="3" w:name="_vapiycbklebi"/>
            <w:bookmarkEnd w:id="3"/>
            <w:r>
              <w:rPr>
                <w:rFonts w:eastAsia="Calibri" w:cs="Calibri" w:ascii="Arial" w:hAnsi="Arial"/>
                <w:b/>
                <w:bCs/>
                <w:sz w:val="22"/>
                <w:szCs w:val="22"/>
              </w:rPr>
              <w:t>ALTRI ENTI ASSOCIATI</w:t>
            </w:r>
          </w:p>
        </w:tc>
        <w:tc>
          <w:tcPr>
            <w:tcW w:w="60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Arial" w:hAnsi="Arial" w:eastAsia="Calibri" w:cs="Calibri"/>
                <w:i/>
                <w:i/>
                <w:iCs/>
                <w:sz w:val="22"/>
                <w:szCs w:val="22"/>
              </w:rPr>
            </w:pPr>
            <w:r>
              <w:rPr>
                <w:rFonts w:eastAsia="Calibri" w:cs="Calibri" w:ascii="Arial" w:hAnsi="Arial"/>
                <w:i/>
                <w:iCs/>
                <w:sz w:val="22"/>
                <w:szCs w:val="22"/>
              </w:rPr>
            </w:r>
          </w:p>
        </w:tc>
      </w:tr>
    </w:tbl>
    <w:p>
      <w:pPr>
        <w:pStyle w:val="Normal"/>
        <w:bidi w:val="0"/>
        <w:jc w:val="both"/>
        <w:rPr>
          <w:rFonts w:ascii="Arial" w:hAnsi="Arial" w:eastAsia="Calibri" w:cs="Calibri"/>
          <w:sz w:val="22"/>
          <w:szCs w:val="22"/>
        </w:rPr>
      </w:pPr>
      <w:r>
        <w:rPr>
          <w:rFonts w:eastAsia="Calibri" w:cs="Calibri" w:ascii="Arial" w:hAnsi="Arial"/>
          <w:sz w:val="22"/>
          <w:szCs w:val="22"/>
        </w:rPr>
      </w:r>
    </w:p>
    <w:tbl>
      <w:tblPr>
        <w:tblW w:w="9641" w:type="dxa"/>
        <w:jc w:val="start"/>
        <w:tblInd w:w="-59" w:type="dxa"/>
        <w:tblLayout w:type="fixed"/>
        <w:tblCellMar>
          <w:top w:w="0" w:type="dxa"/>
          <w:start w:w="113" w:type="dxa"/>
          <w:bottom w:w="0" w:type="dxa"/>
          <w:end w:w="108" w:type="dxa"/>
        </w:tblCellMar>
      </w:tblPr>
      <w:tblGrid>
        <w:gridCol w:w="3629"/>
        <w:gridCol w:w="6012"/>
      </w:tblGrid>
      <w:tr>
        <w:trPr>
          <w:trHeight w:val="1759" w:hRule="atLeast"/>
        </w:trPr>
        <w:tc>
          <w:tcPr>
            <w:tcW w:w="3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DDDDDD" w:val="clear"/>
          </w:tcPr>
          <w:p>
            <w:pPr>
              <w:pStyle w:val="Normal"/>
              <w:bidi w:val="0"/>
              <w:spacing w:lineRule="auto" w:line="276" w:before="0" w:after="140"/>
              <w:jc w:val="both"/>
              <w:rPr>
                <w:rFonts w:ascii="Arial" w:hAnsi="Arial" w:eastAsia="Calibri" w:cs="Calibri"/>
                <w:b/>
                <w:bCs/>
                <w:sz w:val="22"/>
                <w:szCs w:val="22"/>
              </w:rPr>
            </w:pPr>
            <w:bookmarkStart w:id="4" w:name="_t4i52dcu8ung"/>
            <w:bookmarkEnd w:id="4"/>
            <w:r>
              <w:rPr>
                <w:rFonts w:eastAsia="Calibri" w:cs="Calibri" w:ascii="Arial" w:hAnsi="Arial"/>
                <w:b/>
                <w:bCs/>
                <w:sz w:val="22"/>
                <w:szCs w:val="22"/>
              </w:rPr>
              <w:t>TITOLO DELL’INIZIATIVA</w:t>
            </w:r>
          </w:p>
        </w:tc>
        <w:tc>
          <w:tcPr>
            <w:tcW w:w="60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both"/>
              <w:rPr>
                <w:rFonts w:ascii="Arial" w:hAnsi="Arial" w:eastAsia="Calibri" w:cs="Calibri"/>
                <w:i/>
                <w:i/>
                <w:iCs/>
                <w:sz w:val="22"/>
                <w:szCs w:val="22"/>
              </w:rPr>
            </w:pPr>
            <w:r>
              <w:rPr>
                <w:rFonts w:eastAsia="Calibri" w:cs="Calibri" w:ascii="Arial" w:hAnsi="Arial"/>
                <w:i/>
                <w:iCs/>
                <w:sz w:val="22"/>
                <w:szCs w:val="22"/>
              </w:rPr>
            </w:r>
          </w:p>
        </w:tc>
      </w:tr>
    </w:tbl>
    <w:p>
      <w:pPr>
        <w:pStyle w:val="Normal"/>
        <w:bidi w:val="0"/>
        <w:jc w:val="both"/>
        <w:rPr>
          <w:rFonts w:ascii="Arial" w:hAnsi="Arial" w:eastAsia="Calibri" w:cs="Calibri"/>
          <w:sz w:val="22"/>
          <w:szCs w:val="22"/>
        </w:rPr>
      </w:pPr>
      <w:r>
        <w:rPr>
          <w:rFonts w:eastAsia="Calibri" w:cs="Calibri" w:ascii="Arial" w:hAnsi="Arial"/>
          <w:sz w:val="22"/>
          <w:szCs w:val="22"/>
        </w:rPr>
      </w:r>
    </w:p>
    <w:tbl>
      <w:tblPr>
        <w:tblW w:w="9641" w:type="dxa"/>
        <w:jc w:val="start"/>
        <w:tblInd w:w="-59" w:type="dxa"/>
        <w:tblLayout w:type="fixed"/>
        <w:tblCellMar>
          <w:top w:w="0" w:type="dxa"/>
          <w:start w:w="113" w:type="dxa"/>
          <w:bottom w:w="0" w:type="dxa"/>
          <w:end w:w="108" w:type="dxa"/>
        </w:tblCellMar>
      </w:tblPr>
      <w:tblGrid>
        <w:gridCol w:w="3629"/>
        <w:gridCol w:w="6012"/>
      </w:tblGrid>
      <w:tr>
        <w:trPr/>
        <w:tc>
          <w:tcPr>
            <w:tcW w:w="36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DDDDDD" w:val="clear"/>
          </w:tcPr>
          <w:p>
            <w:pPr>
              <w:pStyle w:val="Normal"/>
              <w:bidi w:val="0"/>
              <w:spacing w:lineRule="auto" w:line="276" w:before="0" w:after="140"/>
              <w:jc w:val="both"/>
              <w:rPr>
                <w:rFonts w:ascii="Arial" w:hAnsi="Arial" w:eastAsia="Calibri" w:cs="Calibri"/>
                <w:b/>
                <w:bCs/>
                <w:sz w:val="22"/>
                <w:szCs w:val="22"/>
              </w:rPr>
            </w:pPr>
            <w:bookmarkStart w:id="5" w:name="_921ejmuo4flp"/>
            <w:bookmarkEnd w:id="5"/>
            <w:r>
              <w:rPr>
                <w:rFonts w:eastAsia="Calibri" w:cs="Calibri" w:ascii="Arial" w:hAnsi="Arial"/>
                <w:b/>
                <w:bCs/>
                <w:sz w:val="22"/>
                <w:szCs w:val="22"/>
              </w:rPr>
              <w:t>ACRONIMO DEL PROGETTO</w:t>
            </w:r>
          </w:p>
        </w:tc>
        <w:tc>
          <w:tcPr>
            <w:tcW w:w="60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Arial" w:hAnsi="Arial" w:eastAsia="Calibri" w:cs="Calibri"/>
                <w:i/>
                <w:i/>
                <w:iCs/>
                <w:sz w:val="22"/>
                <w:szCs w:val="22"/>
              </w:rPr>
            </w:pPr>
            <w:r>
              <w:rPr>
                <w:rFonts w:eastAsia="Calibri" w:cs="Calibri" w:ascii="Arial" w:hAnsi="Arial"/>
                <w:i/>
                <w:iCs/>
                <w:sz w:val="22"/>
                <w:szCs w:val="22"/>
              </w:rPr>
            </w:r>
          </w:p>
        </w:tc>
      </w:tr>
    </w:tbl>
    <w:p>
      <w:pPr>
        <w:pStyle w:val="Heading1"/>
        <w:keepNext w:val="false"/>
        <w:pBdr>
          <w:bottom w:val="single" w:sz="8" w:space="2" w:color="1F4E79"/>
        </w:pBdr>
        <w:spacing w:lineRule="auto" w:line="240" w:before="400" w:after="160"/>
        <w:rPr>
          <w:rFonts w:ascii="Arial" w:hAnsi="Arial" w:eastAsia="Arial" w:cs="Arial"/>
          <w:b/>
          <w:bCs/>
          <w:color w:val="1F4E79"/>
          <w:sz w:val="22"/>
          <w:szCs w:val="22"/>
        </w:rPr>
      </w:pPr>
      <w:r>
        <w:rPr>
          <w:rFonts w:eastAsia="Arial" w:cs="Arial" w:ascii="Arial" w:hAnsi="Arial"/>
          <w:b/>
          <w:bCs/>
          <w:color w:val="1F4E79"/>
          <w:sz w:val="22"/>
          <w:szCs w:val="22"/>
        </w:rPr>
        <w:t>1. Premessa e obiettivi del processo partecipativo</w:t>
      </w:r>
    </w:p>
    <w:tbl>
      <w:tblPr>
        <w:tblW w:w="9200" w:type="dxa"/>
        <w:jc w:val="start"/>
        <w:tblInd w:w="0" w:type="dxa"/>
        <w:tblLayout w:type="fixed"/>
        <w:tblCellMar>
          <w:top w:w="60" w:type="dxa"/>
          <w:start w:w="160" w:type="dxa"/>
          <w:bottom w:w="40" w:type="dxa"/>
          <w:end w:w="160" w:type="dxa"/>
        </w:tblCellMar>
      </w:tblPr>
      <w:tblGrid>
        <w:gridCol w:w="9200"/>
      </w:tblGrid>
      <w:tr>
        <w:trPr/>
        <w:tc>
          <w:tcPr>
            <w:tcW w:w="9200" w:type="dxa"/>
            <w:tcBorders/>
            <w:shd w:fill="FCE4D6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C55A1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C55A11"/>
                <w:sz w:val="22"/>
                <w:szCs w:val="22"/>
              </w:rPr>
              <w:t>Indicazioni per la compilazione — Sezione 1</w:t>
            </w:r>
          </w:p>
        </w:tc>
      </w:tr>
      <w:tr>
        <w:trPr/>
        <w:tc>
          <w:tcPr>
            <w:tcW w:w="9200" w:type="dxa"/>
            <w:tcBorders/>
            <w:shd w:fill="FCE4D6" w:val="clear"/>
            <w:tcMar>
              <w:top w:w="30" w:type="dxa"/>
              <w:bottom w:w="3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i/>
                <w:i/>
                <w:iCs/>
                <w:color w:val="843C0C"/>
                <w:sz w:val="22"/>
                <w:szCs w:val="22"/>
              </w:rPr>
            </w:pPr>
            <w:r>
              <w:rPr>
                <w:rFonts w:eastAsia="Arial" w:cs="Arial" w:ascii="Arial" w:hAnsi="Arial"/>
                <w:i/>
                <w:iCs/>
                <w:color w:val="843C0C"/>
                <w:sz w:val="22"/>
                <w:szCs w:val="22"/>
              </w:rPr>
              <w:t>Descrivere le motivazioni che hanno portato ad avviare un processo partecipativo e gli obiettivi specifici che si intendono raggiungere con il coinvolgimento della comunità locale.</w:t>
            </w:r>
          </w:p>
        </w:tc>
      </w:tr>
      <w:tr>
        <w:trPr/>
        <w:tc>
          <w:tcPr>
            <w:tcW w:w="9200" w:type="dxa"/>
            <w:tcBorders/>
            <w:shd w:fill="FCE4D6" w:val="clear"/>
            <w:tcMar>
              <w:top w:w="30" w:type="dxa"/>
              <w:bottom w:w="3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i/>
                <w:i/>
                <w:iCs/>
                <w:color w:val="843C0C"/>
                <w:sz w:val="22"/>
                <w:szCs w:val="22"/>
              </w:rPr>
            </w:pPr>
            <w:r>
              <w:rPr>
                <w:rFonts w:eastAsia="Arial" w:cs="Arial" w:ascii="Arial" w:hAnsi="Arial"/>
                <w:i/>
                <w:iCs/>
                <w:color w:val="843C0C"/>
                <w:sz w:val="22"/>
                <w:szCs w:val="22"/>
              </w:rPr>
              <w:t>Indicare il raccordo tra il processo partecipativo e le scelte progettuali dell'intervento candidato al Bando Città Rigenerative.</w:t>
            </w:r>
          </w:p>
        </w:tc>
      </w:tr>
      <w:tr>
        <w:trPr/>
        <w:tc>
          <w:tcPr>
            <w:tcW w:w="9200" w:type="dxa"/>
            <w:tcBorders/>
            <w:shd w:fill="FCE4D6" w:val="clear"/>
            <w:tcMar>
              <w:top w:w="30" w:type="dxa"/>
              <w:bottom w:w="3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i/>
                <w:i/>
                <w:iCs/>
                <w:color w:val="843C0C"/>
                <w:sz w:val="22"/>
                <w:szCs w:val="22"/>
              </w:rPr>
            </w:pPr>
            <w:r>
              <w:rPr>
                <w:rFonts w:eastAsia="Arial" w:cs="Arial" w:ascii="Arial" w:hAnsi="Arial"/>
                <w:i/>
                <w:iCs/>
                <w:color w:val="843C0C"/>
                <w:sz w:val="22"/>
                <w:szCs w:val="22"/>
              </w:rPr>
              <w:t>Si raccomanda di avviare il percorso prima della redazione del PFTE, in modo che gli esiti partecipativi possano effettivamente orientare le scelte progettuali.</w:t>
            </w:r>
          </w:p>
        </w:tc>
      </w:tr>
    </w:tbl>
    <w:p>
      <w:pPr>
        <w:pStyle w:val="Normal"/>
        <w:bidi w:val="0"/>
        <w:spacing w:lineRule="auto" w:line="240" w:before="120" w:after="0"/>
        <w:jc w:val="start"/>
        <w:rPr>
          <w:rFonts w:ascii="Arial" w:hAnsi="Arial" w:eastAsia="Arial" w:cs="Arial"/>
          <w:color w:val="404040"/>
          <w:sz w:val="22"/>
          <w:szCs w:val="22"/>
        </w:rPr>
      </w:pPr>
      <w:r>
        <w:rPr>
          <w:rFonts w:eastAsia="Arial" w:cs="Arial" w:ascii="Arial" w:hAnsi="Arial"/>
          <w:color w:val="404040"/>
          <w:sz w:val="22"/>
          <w:szCs w:val="22"/>
        </w:rPr>
        <w:t xml:space="preserve"> </w:t>
      </w:r>
    </w:p>
    <w:tbl>
      <w:tblPr>
        <w:tblW w:w="9200" w:type="dxa"/>
        <w:jc w:val="start"/>
        <w:tblInd w:w="-5" w:type="dxa"/>
        <w:tblLayout w:type="fixed"/>
        <w:tblCellMar>
          <w:top w:w="60" w:type="dxa"/>
          <w:start w:w="120" w:type="dxa"/>
          <w:bottom w:w="60" w:type="dxa"/>
          <w:end w:w="120" w:type="dxa"/>
        </w:tblCellMar>
      </w:tblPr>
      <w:tblGrid>
        <w:gridCol w:w="9200"/>
      </w:tblGrid>
      <w:tr>
        <w:trPr/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DEEAF1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1F4E79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2"/>
                <w:szCs w:val="22"/>
              </w:rPr>
              <w:t>1.1 Motivazioni e obiettivi del processo partecipativo</w:t>
            </w:r>
          </w:p>
        </w:tc>
      </w:tr>
      <w:tr>
        <w:trPr>
          <w:trHeight w:val="38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</w:tr>
      <w:tr>
        <w:trPr>
          <w:trHeight w:val="38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</w:tr>
    </w:tbl>
    <w:p>
      <w:pPr>
        <w:pStyle w:val="Normal"/>
        <w:bidi w:val="0"/>
        <w:spacing w:lineRule="auto" w:line="240" w:before="100" w:after="0"/>
        <w:jc w:val="start"/>
        <w:rPr>
          <w:rFonts w:ascii="Arial" w:hAnsi="Arial" w:eastAsia="Arial" w:cs="Arial"/>
          <w:color w:val="404040"/>
          <w:sz w:val="22"/>
          <w:szCs w:val="22"/>
        </w:rPr>
      </w:pPr>
      <w:r>
        <w:rPr>
          <w:rFonts w:eastAsia="Arial" w:cs="Arial" w:ascii="Arial" w:hAnsi="Arial"/>
          <w:color w:val="404040"/>
          <w:sz w:val="22"/>
          <w:szCs w:val="22"/>
        </w:rPr>
      </w:r>
    </w:p>
    <w:tbl>
      <w:tblPr>
        <w:tblW w:w="9200" w:type="dxa"/>
        <w:jc w:val="start"/>
        <w:tblInd w:w="-5" w:type="dxa"/>
        <w:tblLayout w:type="fixed"/>
        <w:tblCellMar>
          <w:top w:w="60" w:type="dxa"/>
          <w:start w:w="120" w:type="dxa"/>
          <w:bottom w:w="60" w:type="dxa"/>
          <w:end w:w="120" w:type="dxa"/>
        </w:tblCellMar>
      </w:tblPr>
      <w:tblGrid>
        <w:gridCol w:w="9200"/>
      </w:tblGrid>
      <w:tr>
        <w:trPr/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DEEAF1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1F4E79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2"/>
                <w:szCs w:val="22"/>
              </w:rPr>
              <w:t>1.2 Raccordo tra esiti partecipativi e scelte progettuali dell'intervento</w:t>
            </w:r>
          </w:p>
        </w:tc>
      </w:tr>
      <w:tr>
        <w:trPr>
          <w:trHeight w:val="38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</w:tr>
      <w:tr>
        <w:trPr>
          <w:trHeight w:val="38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</w:tr>
    </w:tbl>
    <w:p>
      <w:pPr>
        <w:pStyle w:val="Normal"/>
        <w:bidi w:val="0"/>
        <w:jc w:val="start"/>
        <w:rPr>
          <w:rFonts w:ascii="Arial" w:hAnsi="Arial" w:eastAsia="Arial" w:cs="Arial"/>
          <w:color w:val="404040"/>
          <w:sz w:val="22"/>
          <w:szCs w:val="22"/>
        </w:rPr>
      </w:pPr>
      <w:r>
        <w:rPr>
          <w:rFonts w:eastAsia="Arial" w:cs="Arial" w:ascii="Arial" w:hAnsi="Arial"/>
          <w:color w:val="404040"/>
          <w:sz w:val="22"/>
          <w:szCs w:val="22"/>
        </w:rPr>
      </w:r>
      <w:r>
        <w:br w:type="page"/>
      </w:r>
    </w:p>
    <w:p>
      <w:pPr>
        <w:pStyle w:val="Heading1"/>
        <w:keepNext w:val="false"/>
        <w:pBdr>
          <w:bottom w:val="single" w:sz="8" w:space="2" w:color="1F4E79"/>
        </w:pBdr>
        <w:spacing w:lineRule="auto" w:line="240" w:before="400" w:after="160"/>
        <w:rPr>
          <w:rFonts w:ascii="Arial" w:hAnsi="Arial" w:eastAsia="Arial" w:cs="Arial"/>
          <w:b/>
          <w:bCs/>
          <w:color w:val="1F4E79"/>
          <w:sz w:val="22"/>
          <w:szCs w:val="22"/>
        </w:rPr>
      </w:pPr>
      <w:r>
        <w:rPr>
          <w:rFonts w:eastAsia="Arial" w:cs="Arial" w:ascii="Arial" w:hAnsi="Arial"/>
          <w:b/>
          <w:bCs/>
          <w:color w:val="1F4E79"/>
          <w:sz w:val="22"/>
          <w:szCs w:val="22"/>
        </w:rPr>
        <w:t>2. Mappatura e analisi degli stakeholders</w:t>
      </w:r>
    </w:p>
    <w:tbl>
      <w:tblPr>
        <w:tblW w:w="9200" w:type="dxa"/>
        <w:jc w:val="start"/>
        <w:tblInd w:w="0" w:type="dxa"/>
        <w:tblLayout w:type="fixed"/>
        <w:tblCellMar>
          <w:top w:w="60" w:type="dxa"/>
          <w:start w:w="160" w:type="dxa"/>
          <w:bottom w:w="40" w:type="dxa"/>
          <w:end w:w="160" w:type="dxa"/>
        </w:tblCellMar>
      </w:tblPr>
      <w:tblGrid>
        <w:gridCol w:w="9200"/>
      </w:tblGrid>
      <w:tr>
        <w:trPr/>
        <w:tc>
          <w:tcPr>
            <w:tcW w:w="9200" w:type="dxa"/>
            <w:tcBorders/>
            <w:shd w:fill="FCE4D6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C55A1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C55A11"/>
                <w:sz w:val="22"/>
                <w:szCs w:val="22"/>
              </w:rPr>
              <w:t>Indicazioni per la compilazione — Sezione 2</w:t>
            </w:r>
          </w:p>
        </w:tc>
      </w:tr>
      <w:tr>
        <w:trPr/>
        <w:tc>
          <w:tcPr>
            <w:tcW w:w="9200" w:type="dxa"/>
            <w:tcBorders/>
            <w:shd w:fill="FCE4D6" w:val="clear"/>
            <w:tcMar>
              <w:top w:w="30" w:type="dxa"/>
              <w:bottom w:w="3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i/>
                <w:i/>
                <w:iCs/>
                <w:color w:val="843C0C"/>
                <w:sz w:val="22"/>
                <w:szCs w:val="22"/>
              </w:rPr>
            </w:pPr>
            <w:r>
              <w:rPr>
                <w:rFonts w:eastAsia="Arial" w:cs="Arial" w:ascii="Arial" w:hAnsi="Arial"/>
                <w:i/>
                <w:iCs/>
                <w:color w:val="843C0C"/>
                <w:sz w:val="22"/>
                <w:szCs w:val="22"/>
              </w:rPr>
              <w:t>Identificare tutti i portatori di interesse rilevanti per il progetto: residenti, comitati di quartiere, associazioni ambientaliste, scuole, categorie economiche, enti pubblici, mobility manager aziendali.</w:t>
            </w:r>
          </w:p>
        </w:tc>
      </w:tr>
      <w:tr>
        <w:trPr/>
        <w:tc>
          <w:tcPr>
            <w:tcW w:w="9200" w:type="dxa"/>
            <w:tcBorders/>
            <w:shd w:fill="FCE4D6" w:val="clear"/>
            <w:tcMar>
              <w:top w:w="30" w:type="dxa"/>
              <w:bottom w:w="3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i/>
                <w:i/>
                <w:iCs/>
                <w:color w:val="843C0C"/>
                <w:sz w:val="22"/>
                <w:szCs w:val="22"/>
              </w:rPr>
            </w:pPr>
            <w:r>
              <w:rPr>
                <w:rFonts w:eastAsia="Arial" w:cs="Arial" w:ascii="Arial" w:hAnsi="Arial"/>
                <w:i/>
                <w:iCs/>
                <w:color w:val="843C0C"/>
                <w:sz w:val="22"/>
                <w:szCs w:val="22"/>
              </w:rPr>
              <w:t>Per ciascun attore indicare il livello di interesse nel progetto, il potere/influenza sulla decisione e la modalità di coinvolgimento più adeguata (informazione, consultazione, co-progettazione, collaborazione).</w:t>
            </w:r>
          </w:p>
        </w:tc>
      </w:tr>
      <w:tr>
        <w:trPr/>
        <w:tc>
          <w:tcPr>
            <w:tcW w:w="9200" w:type="dxa"/>
            <w:tcBorders/>
            <w:shd w:fill="FCE4D6" w:val="clear"/>
            <w:tcMar>
              <w:top w:w="30" w:type="dxa"/>
              <w:bottom w:w="3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i/>
                <w:i/>
                <w:iCs/>
                <w:color w:val="843C0C"/>
                <w:sz w:val="22"/>
                <w:szCs w:val="22"/>
              </w:rPr>
            </w:pPr>
            <w:r>
              <w:rPr>
                <w:rFonts w:eastAsia="Arial" w:cs="Arial" w:ascii="Arial" w:hAnsi="Arial"/>
                <w:i/>
                <w:iCs/>
                <w:color w:val="843C0C"/>
                <w:sz w:val="22"/>
                <w:szCs w:val="22"/>
              </w:rPr>
              <w:t>Distinguere il Gruppo interno (cabina di regia: amministratori, tecnici, progettisti) dal Gruppo esterno (portatori di interesse locali).</w:t>
            </w:r>
          </w:p>
        </w:tc>
      </w:tr>
    </w:tbl>
    <w:p>
      <w:pPr>
        <w:pStyle w:val="Normal"/>
        <w:bidi w:val="0"/>
        <w:spacing w:lineRule="auto" w:line="240" w:before="300" w:after="0"/>
        <w:jc w:val="start"/>
        <w:rPr>
          <w:rFonts w:ascii="Arial" w:hAnsi="Arial" w:eastAsia="Arial" w:cs="Arial"/>
          <w:color w:val="404040"/>
          <w:sz w:val="22"/>
          <w:szCs w:val="22"/>
        </w:rPr>
      </w:pPr>
      <w:r>
        <w:rPr>
          <w:rFonts w:eastAsia="Arial" w:cs="Arial" w:ascii="Arial" w:hAnsi="Arial"/>
          <w:color w:val="404040"/>
          <w:sz w:val="22"/>
          <w:szCs w:val="22"/>
        </w:rPr>
      </w:r>
    </w:p>
    <w:tbl>
      <w:tblPr>
        <w:tblW w:w="4600" w:type="dxa"/>
        <w:jc w:val="start"/>
        <w:tblInd w:w="-5" w:type="dxa"/>
        <w:tblLayout w:type="fixed"/>
        <w:tblCellMar>
          <w:top w:w="80" w:type="dxa"/>
          <w:start w:w="120" w:type="dxa"/>
          <w:bottom w:w="80" w:type="dxa"/>
          <w:end w:w="120" w:type="dxa"/>
        </w:tblCellMar>
      </w:tblPr>
      <w:tblGrid>
        <w:gridCol w:w="4600"/>
      </w:tblGrid>
      <w:tr>
        <w:trPr/>
        <w:tc>
          <w:tcPr>
            <w:tcW w:w="46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DEEAF1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1F4E79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2"/>
                <w:szCs w:val="22"/>
              </w:rPr>
              <w:t>Riferimento metodologico</w:t>
            </w:r>
          </w:p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Toolbox URBACT per la pianificazione partecipativa delle azioni urbane:</w:t>
            </w:r>
          </w:p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2E75B6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2E75B6"/>
                <w:sz w:val="22"/>
                <w:szCs w:val="22"/>
              </w:rPr>
              <w:t>https://urbact.eu/toolbox-home</w:t>
            </w:r>
          </w:p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i/>
                <w:i/>
                <w:iCs/>
                <w:color w:val="666666"/>
                <w:sz w:val="22"/>
                <w:szCs w:val="22"/>
              </w:rPr>
            </w:pPr>
            <w:r>
              <w:rPr>
                <w:rFonts w:eastAsia="Arial" w:cs="Arial" w:ascii="Arial" w:hAnsi="Arial"/>
                <w:i/>
                <w:iCs/>
                <w:color w:val="666666"/>
                <w:sz w:val="22"/>
                <w:szCs w:val="22"/>
              </w:rPr>
              <w:t>Linee Guida Nazionali consultazione pubblica — Dipartimento Funzione Pubblica</w:t>
            </w:r>
          </w:p>
        </w:tc>
      </w:tr>
    </w:tbl>
    <w:p>
      <w:pPr>
        <w:pStyle w:val="Normal"/>
        <w:widowControl w:val="false"/>
        <w:bidi w:val="0"/>
        <w:spacing w:lineRule="auto" w:line="276"/>
        <w:jc w:val="start"/>
        <w:rPr>
          <w:rFonts w:ascii="Arial" w:hAnsi="Arial" w:eastAsia="Arial" w:cs="Arial"/>
          <w:color w:val="404040"/>
          <w:sz w:val="22"/>
          <w:szCs w:val="22"/>
        </w:rPr>
      </w:pPr>
      <w:r>
        <w:rPr>
          <w:rFonts w:eastAsia="Arial" w:cs="Arial" w:ascii="Arial" w:hAnsi="Arial"/>
          <w:color w:val="404040"/>
          <w:sz w:val="22"/>
          <w:szCs w:val="22"/>
        </w:rPr>
      </w:r>
    </w:p>
    <w:p>
      <w:pPr>
        <w:pStyle w:val="Heading2"/>
        <w:keepNext w:val="false"/>
        <w:spacing w:lineRule="auto" w:line="240" w:before="280" w:after="120"/>
        <w:rPr>
          <w:rFonts w:ascii="Arial" w:hAnsi="Arial" w:eastAsia="Arial" w:cs="Arial"/>
          <w:b/>
          <w:bCs/>
          <w:color w:val="2E75B6"/>
          <w:sz w:val="22"/>
          <w:szCs w:val="22"/>
        </w:rPr>
      </w:pPr>
      <w:r>
        <w:rPr>
          <w:rFonts w:eastAsia="Arial" w:cs="Arial" w:ascii="Arial" w:hAnsi="Arial"/>
          <w:b/>
          <w:bCs/>
          <w:color w:val="2E75B6"/>
          <w:sz w:val="22"/>
          <w:szCs w:val="22"/>
        </w:rPr>
        <w:t>2.1 Gruppo interno — Cabina di regia</w:t>
      </w:r>
    </w:p>
    <w:tbl>
      <w:tblPr>
        <w:tblW w:w="9200" w:type="dxa"/>
        <w:jc w:val="start"/>
        <w:tblInd w:w="-5" w:type="dxa"/>
        <w:tblLayout w:type="fixed"/>
        <w:tblCellMar>
          <w:top w:w="60" w:type="dxa"/>
          <w:start w:w="120" w:type="dxa"/>
          <w:bottom w:w="60" w:type="dxa"/>
          <w:end w:w="120" w:type="dxa"/>
        </w:tblCellMar>
      </w:tblPr>
      <w:tblGrid>
        <w:gridCol w:w="4600"/>
        <w:gridCol w:w="4600"/>
      </w:tblGrid>
      <w:tr>
        <w:trPr/>
        <w:tc>
          <w:tcPr>
            <w:tcW w:w="46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DEEAF1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1F4E79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2"/>
                <w:szCs w:val="22"/>
              </w:rPr>
              <w:t>Componente / ruolo</w:t>
            </w:r>
          </w:p>
        </w:tc>
        <w:tc>
          <w:tcPr>
            <w:tcW w:w="46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DEEAF1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1F4E79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2"/>
                <w:szCs w:val="22"/>
              </w:rPr>
              <w:t>Ente / struttura di appartenenza</w:t>
            </w:r>
          </w:p>
        </w:tc>
      </w:tr>
      <w:tr>
        <w:trPr>
          <w:trHeight w:val="360" w:hRule="atLeast"/>
        </w:trPr>
        <w:tc>
          <w:tcPr>
            <w:tcW w:w="46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  <w:tc>
          <w:tcPr>
            <w:tcW w:w="46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</w:tr>
      <w:tr>
        <w:trPr>
          <w:trHeight w:val="360" w:hRule="atLeast"/>
        </w:trPr>
        <w:tc>
          <w:tcPr>
            <w:tcW w:w="46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  <w:tc>
          <w:tcPr>
            <w:tcW w:w="46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</w:tr>
      <w:tr>
        <w:trPr>
          <w:trHeight w:val="360" w:hRule="atLeast"/>
        </w:trPr>
        <w:tc>
          <w:tcPr>
            <w:tcW w:w="46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  <w:tc>
          <w:tcPr>
            <w:tcW w:w="46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</w:tr>
      <w:tr>
        <w:trPr>
          <w:trHeight w:val="360" w:hRule="atLeast"/>
        </w:trPr>
        <w:tc>
          <w:tcPr>
            <w:tcW w:w="46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  <w:tc>
          <w:tcPr>
            <w:tcW w:w="46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</w:tr>
    </w:tbl>
    <w:p>
      <w:pPr>
        <w:pStyle w:val="Normal"/>
        <w:bidi w:val="0"/>
        <w:spacing w:lineRule="auto" w:line="240" w:before="100" w:after="0"/>
        <w:jc w:val="start"/>
        <w:rPr>
          <w:rFonts w:ascii="Arial" w:hAnsi="Arial" w:eastAsia="Arial" w:cs="Arial"/>
          <w:color w:val="404040"/>
          <w:sz w:val="22"/>
          <w:szCs w:val="22"/>
        </w:rPr>
      </w:pPr>
      <w:r>
        <w:rPr>
          <w:rFonts w:eastAsia="Arial" w:cs="Arial" w:ascii="Arial" w:hAnsi="Arial"/>
          <w:color w:val="404040"/>
          <w:sz w:val="22"/>
          <w:szCs w:val="22"/>
        </w:rPr>
      </w:r>
    </w:p>
    <w:p>
      <w:pPr>
        <w:pStyle w:val="Heading2"/>
        <w:keepNext w:val="false"/>
        <w:spacing w:lineRule="auto" w:line="240" w:before="280" w:after="120"/>
        <w:rPr>
          <w:rFonts w:ascii="Arial" w:hAnsi="Arial" w:eastAsia="Arial" w:cs="Arial"/>
          <w:b/>
          <w:bCs/>
          <w:color w:val="2E75B6"/>
          <w:sz w:val="22"/>
          <w:szCs w:val="22"/>
        </w:rPr>
      </w:pPr>
      <w:r>
        <w:rPr>
          <w:rFonts w:eastAsia="Arial" w:cs="Arial" w:ascii="Arial" w:hAnsi="Arial"/>
          <w:b/>
          <w:bCs/>
          <w:color w:val="2E75B6"/>
          <w:sz w:val="22"/>
          <w:szCs w:val="22"/>
        </w:rPr>
        <w:t>2.2 Gruppo esterno — Portatori di interesse locali</w:t>
      </w:r>
    </w:p>
    <w:p>
      <w:pPr>
        <w:pStyle w:val="Normal"/>
        <w:bidi w:val="0"/>
        <w:spacing w:lineRule="auto" w:line="240" w:before="40" w:after="60"/>
        <w:ind w:hanging="0" w:start="360" w:end="0"/>
        <w:jc w:val="start"/>
        <w:rPr>
          <w:rFonts w:ascii="Arial" w:hAnsi="Arial" w:eastAsia="Arial" w:cs="Arial"/>
          <w:i/>
          <w:i/>
          <w:iCs/>
          <w:color w:val="666666"/>
          <w:sz w:val="22"/>
          <w:szCs w:val="22"/>
        </w:rPr>
      </w:pPr>
      <w:r>
        <w:rPr>
          <w:rFonts w:eastAsia="Arial" w:cs="Arial" w:ascii="Arial" w:hAnsi="Arial"/>
          <w:i/>
          <w:iCs/>
          <w:color w:val="666666"/>
          <w:sz w:val="22"/>
          <w:szCs w:val="22"/>
        </w:rPr>
        <w:t>Compilare per ciascun attore esterno coinvolto o da coinvolgere. Aggiungere righe se necessario.</w:t>
      </w:r>
    </w:p>
    <w:p>
      <w:pPr>
        <w:pStyle w:val="Normal"/>
        <w:bidi w:val="0"/>
        <w:spacing w:lineRule="auto" w:line="240" w:before="60" w:after="0"/>
        <w:jc w:val="start"/>
        <w:rPr>
          <w:rFonts w:ascii="Arial" w:hAnsi="Arial" w:eastAsia="Arial" w:cs="Arial"/>
          <w:color w:val="404040"/>
          <w:sz w:val="22"/>
          <w:szCs w:val="22"/>
        </w:rPr>
      </w:pPr>
      <w:r>
        <w:rPr>
          <w:rFonts w:eastAsia="Arial" w:cs="Arial" w:ascii="Arial" w:hAnsi="Arial"/>
          <w:color w:val="404040"/>
          <w:sz w:val="22"/>
          <w:szCs w:val="22"/>
        </w:rPr>
      </w:r>
    </w:p>
    <w:tbl>
      <w:tblPr>
        <w:tblW w:w="9200" w:type="dxa"/>
        <w:jc w:val="start"/>
        <w:tblInd w:w="-5" w:type="dxa"/>
        <w:tblLayout w:type="fixed"/>
        <w:tblCellMar>
          <w:top w:w="60" w:type="dxa"/>
          <w:start w:w="80" w:type="dxa"/>
          <w:bottom w:w="60" w:type="dxa"/>
          <w:end w:w="80" w:type="dxa"/>
        </w:tblCellMar>
      </w:tblPr>
      <w:tblGrid>
        <w:gridCol w:w="1800"/>
        <w:gridCol w:w="2000"/>
        <w:gridCol w:w="1400"/>
        <w:gridCol w:w="2401"/>
        <w:gridCol w:w="1599"/>
      </w:tblGrid>
      <w:tr>
        <w:trPr/>
        <w:tc>
          <w:tcPr>
            <w:tcW w:w="1800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2"/>
                <w:szCs w:val="22"/>
              </w:rPr>
              <w:t>Attore / categoria</w:t>
            </w:r>
          </w:p>
        </w:tc>
        <w:tc>
          <w:tcPr>
            <w:tcW w:w="2000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2"/>
                <w:szCs w:val="22"/>
              </w:rPr>
              <w:t>Interesse nel progetto</w:t>
            </w:r>
          </w:p>
        </w:tc>
        <w:tc>
          <w:tcPr>
            <w:tcW w:w="1400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2"/>
                <w:szCs w:val="22"/>
              </w:rPr>
              <w:t>Livello di potere/influenza</w:t>
            </w:r>
          </w:p>
        </w:tc>
        <w:tc>
          <w:tcPr>
            <w:tcW w:w="2401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2"/>
                <w:szCs w:val="22"/>
              </w:rPr>
              <w:t>Modalità di coinvolgimento prevista</w:t>
            </w:r>
          </w:p>
        </w:tc>
        <w:tc>
          <w:tcPr>
            <w:tcW w:w="1599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2"/>
                <w:szCs w:val="22"/>
              </w:rPr>
              <w:t>Fase</w:t>
            </w:r>
          </w:p>
        </w:tc>
      </w:tr>
      <w:tr>
        <w:trPr>
          <w:trHeight w:val="420" w:hRule="atLeast"/>
        </w:trPr>
        <w:tc>
          <w:tcPr>
            <w:tcW w:w="18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  <w:tc>
          <w:tcPr>
            <w:tcW w:w="20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  <w:tc>
          <w:tcPr>
            <w:tcW w:w="14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  <w:tc>
          <w:tcPr>
            <w:tcW w:w="2401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  <w:tc>
          <w:tcPr>
            <w:tcW w:w="159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</w:tr>
      <w:tr>
        <w:trPr>
          <w:trHeight w:val="420" w:hRule="atLeast"/>
        </w:trPr>
        <w:tc>
          <w:tcPr>
            <w:tcW w:w="18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  <w:tc>
          <w:tcPr>
            <w:tcW w:w="20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  <w:tc>
          <w:tcPr>
            <w:tcW w:w="14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  <w:tc>
          <w:tcPr>
            <w:tcW w:w="2401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  <w:tc>
          <w:tcPr>
            <w:tcW w:w="159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</w:tr>
      <w:tr>
        <w:trPr>
          <w:trHeight w:val="420" w:hRule="atLeast"/>
        </w:trPr>
        <w:tc>
          <w:tcPr>
            <w:tcW w:w="18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  <w:tc>
          <w:tcPr>
            <w:tcW w:w="20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  <w:tc>
          <w:tcPr>
            <w:tcW w:w="14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  <w:tc>
          <w:tcPr>
            <w:tcW w:w="2401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  <w:tc>
          <w:tcPr>
            <w:tcW w:w="159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</w:tr>
      <w:tr>
        <w:trPr>
          <w:trHeight w:val="420" w:hRule="atLeast"/>
        </w:trPr>
        <w:tc>
          <w:tcPr>
            <w:tcW w:w="18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  <w:tc>
          <w:tcPr>
            <w:tcW w:w="20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  <w:tc>
          <w:tcPr>
            <w:tcW w:w="14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  <w:tc>
          <w:tcPr>
            <w:tcW w:w="2401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  <w:tc>
          <w:tcPr>
            <w:tcW w:w="159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</w:tr>
    </w:tbl>
    <w:p>
      <w:pPr>
        <w:pStyle w:val="Heading2"/>
        <w:keepNext w:val="false"/>
        <w:spacing w:lineRule="auto" w:line="240" w:before="280" w:after="120"/>
        <w:rPr>
          <w:rFonts w:ascii="Arial" w:hAnsi="Arial" w:eastAsia="Arial" w:cs="Arial"/>
          <w:b/>
          <w:bCs/>
          <w:color w:val="2E75B6"/>
          <w:sz w:val="22"/>
          <w:szCs w:val="22"/>
        </w:rPr>
      </w:pPr>
      <w:r>
        <w:rPr>
          <w:rFonts w:eastAsia="Arial" w:cs="Arial" w:ascii="Arial" w:hAnsi="Arial"/>
          <w:b/>
          <w:bCs/>
          <w:color w:val="2E75B6"/>
          <w:sz w:val="22"/>
          <w:szCs w:val="22"/>
        </w:rPr>
        <w:t>2.3 Gruppo multi-stakeholder</w:t>
      </w:r>
    </w:p>
    <w:tbl>
      <w:tblPr>
        <w:tblW w:w="9200" w:type="dxa"/>
        <w:jc w:val="start"/>
        <w:tblInd w:w="0" w:type="dxa"/>
        <w:tblLayout w:type="fixed"/>
        <w:tblCellMar>
          <w:top w:w="60" w:type="dxa"/>
          <w:start w:w="160" w:type="dxa"/>
          <w:bottom w:w="40" w:type="dxa"/>
          <w:end w:w="160" w:type="dxa"/>
        </w:tblCellMar>
      </w:tblPr>
      <w:tblGrid>
        <w:gridCol w:w="9200"/>
      </w:tblGrid>
      <w:tr>
        <w:trPr/>
        <w:tc>
          <w:tcPr>
            <w:tcW w:w="9200" w:type="dxa"/>
            <w:tcBorders/>
            <w:shd w:fill="FCE4D6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C55A1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C55A11"/>
                <w:sz w:val="22"/>
                <w:szCs w:val="22"/>
              </w:rPr>
              <w:t>Indicazioni per la compilazione — Gruppo multi-stakeholder</w:t>
            </w:r>
          </w:p>
        </w:tc>
      </w:tr>
      <w:tr>
        <w:trPr/>
        <w:tc>
          <w:tcPr>
            <w:tcW w:w="9200" w:type="dxa"/>
            <w:tcBorders/>
            <w:shd w:fill="FCE4D6" w:val="clear"/>
            <w:tcMar>
              <w:top w:w="30" w:type="dxa"/>
              <w:bottom w:w="3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i/>
                <w:i/>
                <w:iCs/>
                <w:color w:val="843C0C"/>
                <w:sz w:val="22"/>
                <w:szCs w:val="22"/>
              </w:rPr>
            </w:pPr>
            <w:r>
              <w:rPr>
                <w:rFonts w:eastAsia="Arial" w:cs="Arial" w:ascii="Arial" w:hAnsi="Arial"/>
                <w:i/>
                <w:iCs/>
                <w:color w:val="843C0C"/>
                <w:sz w:val="22"/>
                <w:szCs w:val="22"/>
              </w:rPr>
              <w:t>Il Gruppo multi-stakeholder ha funzione di accompagnamento all'intero ciclo di progetto (progettazione, realizzazione, gestione). Indicare composizione, ruoli, modalità di convocazione e cadenza degli incontri.</w:t>
            </w:r>
          </w:p>
        </w:tc>
      </w:tr>
      <w:tr>
        <w:trPr/>
        <w:tc>
          <w:tcPr>
            <w:tcW w:w="9200" w:type="dxa"/>
            <w:tcBorders/>
            <w:shd w:fill="FCE4D6" w:val="clear"/>
            <w:tcMar>
              <w:top w:w="30" w:type="dxa"/>
              <w:bottom w:w="3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i/>
                <w:i/>
                <w:iCs/>
                <w:color w:val="843C0C"/>
                <w:sz w:val="22"/>
                <w:szCs w:val="22"/>
              </w:rPr>
            </w:pPr>
            <w:r>
              <w:rPr>
                <w:rFonts w:eastAsia="Arial" w:cs="Arial" w:ascii="Arial" w:hAnsi="Arial"/>
                <w:i/>
                <w:iCs/>
                <w:color w:val="843C0C"/>
                <w:sz w:val="22"/>
                <w:szCs w:val="22"/>
              </w:rPr>
              <w:t>Il gruppo deve avere composizione rappresentativa delle principali categorie di interesse locali e operare con modalità decisionali esplicitate.</w:t>
            </w:r>
          </w:p>
        </w:tc>
      </w:tr>
    </w:tbl>
    <w:p>
      <w:pPr>
        <w:pStyle w:val="Normal"/>
        <w:bidi w:val="0"/>
        <w:spacing w:lineRule="auto" w:line="240" w:before="60" w:after="0"/>
        <w:jc w:val="start"/>
        <w:rPr>
          <w:rFonts w:ascii="Arial" w:hAnsi="Arial" w:eastAsia="Arial" w:cs="Arial"/>
          <w:color w:val="404040"/>
          <w:sz w:val="22"/>
          <w:szCs w:val="22"/>
        </w:rPr>
      </w:pPr>
      <w:r>
        <w:rPr>
          <w:rFonts w:eastAsia="Arial" w:cs="Arial" w:ascii="Arial" w:hAnsi="Arial"/>
          <w:color w:val="404040"/>
          <w:sz w:val="22"/>
          <w:szCs w:val="22"/>
        </w:rPr>
      </w:r>
    </w:p>
    <w:tbl>
      <w:tblPr>
        <w:tblW w:w="9200" w:type="dxa"/>
        <w:jc w:val="start"/>
        <w:tblInd w:w="-5" w:type="dxa"/>
        <w:tblLayout w:type="fixed"/>
        <w:tblCellMar>
          <w:top w:w="60" w:type="dxa"/>
          <w:start w:w="120" w:type="dxa"/>
          <w:bottom w:w="60" w:type="dxa"/>
          <w:end w:w="120" w:type="dxa"/>
        </w:tblCellMar>
      </w:tblPr>
      <w:tblGrid>
        <w:gridCol w:w="9200"/>
      </w:tblGrid>
      <w:tr>
        <w:trPr/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DEEAF1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1F4E79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2"/>
                <w:szCs w:val="22"/>
              </w:rPr>
              <w:t>Composizione, ruoli e modalità operative del Gruppo multi-stakeholder</w:t>
            </w:r>
          </w:p>
        </w:tc>
      </w:tr>
      <w:tr>
        <w:trPr>
          <w:trHeight w:val="38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</w:tr>
      <w:tr>
        <w:trPr>
          <w:trHeight w:val="38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</w:tr>
      <w:tr>
        <w:trPr>
          <w:trHeight w:val="38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</w:tr>
    </w:tbl>
    <w:p>
      <w:pPr>
        <w:pStyle w:val="Normal"/>
        <w:bidi w:val="0"/>
        <w:jc w:val="start"/>
        <w:rPr>
          <w:rFonts w:ascii="Arial" w:hAnsi="Arial" w:eastAsia="Arial" w:cs="Arial"/>
          <w:color w:val="404040"/>
          <w:sz w:val="22"/>
          <w:szCs w:val="22"/>
        </w:rPr>
      </w:pPr>
      <w:r>
        <w:rPr>
          <w:rFonts w:eastAsia="Arial" w:cs="Arial" w:ascii="Arial" w:hAnsi="Arial"/>
          <w:color w:val="404040"/>
          <w:sz w:val="22"/>
          <w:szCs w:val="22"/>
        </w:rPr>
      </w:r>
      <w:r>
        <w:br w:type="page"/>
      </w:r>
    </w:p>
    <w:p>
      <w:pPr>
        <w:pStyle w:val="Heading1"/>
        <w:keepNext w:val="false"/>
        <w:pBdr>
          <w:bottom w:val="single" w:sz="8" w:space="2" w:color="1F4E79"/>
        </w:pBdr>
        <w:spacing w:lineRule="auto" w:line="240" w:before="400" w:after="160"/>
        <w:rPr>
          <w:rFonts w:ascii="Arial" w:hAnsi="Arial" w:eastAsia="Arial" w:cs="Arial"/>
          <w:b/>
          <w:bCs/>
          <w:color w:val="1F4E79"/>
          <w:sz w:val="22"/>
          <w:szCs w:val="22"/>
        </w:rPr>
      </w:pPr>
      <w:r>
        <w:rPr>
          <w:rFonts w:eastAsia="Arial" w:cs="Arial" w:ascii="Arial" w:hAnsi="Arial"/>
          <w:b/>
          <w:bCs/>
          <w:color w:val="1F4E79"/>
          <w:sz w:val="22"/>
          <w:szCs w:val="22"/>
        </w:rPr>
        <w:t>3. Fasi, modalità e strumenti del processo partecipativo</w:t>
      </w:r>
    </w:p>
    <w:tbl>
      <w:tblPr>
        <w:tblW w:w="9200" w:type="dxa"/>
        <w:jc w:val="start"/>
        <w:tblInd w:w="0" w:type="dxa"/>
        <w:tblLayout w:type="fixed"/>
        <w:tblCellMar>
          <w:top w:w="60" w:type="dxa"/>
          <w:start w:w="160" w:type="dxa"/>
          <w:bottom w:w="40" w:type="dxa"/>
          <w:end w:w="160" w:type="dxa"/>
        </w:tblCellMar>
      </w:tblPr>
      <w:tblGrid>
        <w:gridCol w:w="9200"/>
      </w:tblGrid>
      <w:tr>
        <w:trPr/>
        <w:tc>
          <w:tcPr>
            <w:tcW w:w="9200" w:type="dxa"/>
            <w:tcBorders/>
            <w:shd w:fill="FCE4D6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C55A1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C55A11"/>
                <w:sz w:val="22"/>
                <w:szCs w:val="22"/>
              </w:rPr>
              <w:t>Indicazioni per la compilazione — Sezione 3</w:t>
            </w:r>
          </w:p>
        </w:tc>
      </w:tr>
      <w:tr>
        <w:trPr/>
        <w:tc>
          <w:tcPr>
            <w:tcW w:w="9200" w:type="dxa"/>
            <w:tcBorders/>
            <w:shd w:fill="FCE4D6" w:val="clear"/>
            <w:tcMar>
              <w:top w:w="30" w:type="dxa"/>
              <w:bottom w:w="3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i/>
                <w:i/>
                <w:iCs/>
                <w:color w:val="843C0C"/>
                <w:sz w:val="22"/>
                <w:szCs w:val="22"/>
              </w:rPr>
            </w:pPr>
            <w:r>
              <w:rPr>
                <w:rFonts w:eastAsia="Arial" w:cs="Arial" w:ascii="Arial" w:hAnsi="Arial"/>
                <w:i/>
                <w:iCs/>
                <w:color w:val="843C0C"/>
                <w:sz w:val="22"/>
                <w:szCs w:val="22"/>
              </w:rPr>
              <w:t>Il processo partecipativo deve articolarsi in almeno tre fasi: ex ante (prima del PFTE), in itinere (durante la progettazione e i lavori), ex post (dopo la conclusione dei lavori).</w:t>
            </w:r>
          </w:p>
        </w:tc>
      </w:tr>
      <w:tr>
        <w:trPr/>
        <w:tc>
          <w:tcPr>
            <w:tcW w:w="9200" w:type="dxa"/>
            <w:tcBorders/>
            <w:shd w:fill="FCE4D6" w:val="clear"/>
            <w:tcMar>
              <w:top w:w="30" w:type="dxa"/>
              <w:bottom w:w="3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i/>
                <w:i/>
                <w:iCs/>
                <w:color w:val="843C0C"/>
                <w:sz w:val="22"/>
                <w:szCs w:val="22"/>
              </w:rPr>
            </w:pPr>
            <w:r>
              <w:rPr>
                <w:rFonts w:eastAsia="Arial" w:cs="Arial" w:ascii="Arial" w:hAnsi="Arial"/>
                <w:i/>
                <w:iCs/>
                <w:color w:val="843C0C"/>
                <w:sz w:val="22"/>
                <w:szCs w:val="22"/>
              </w:rPr>
              <w:t>Indicare per ciascuna fase le modalità di coinvolgimento, gli strumenti utilizzati e gli output attesi.</w:t>
            </w:r>
          </w:p>
        </w:tc>
      </w:tr>
      <w:tr>
        <w:trPr/>
        <w:tc>
          <w:tcPr>
            <w:tcW w:w="9200" w:type="dxa"/>
            <w:tcBorders/>
            <w:shd w:fill="FCE4D6" w:val="clear"/>
            <w:tcMar>
              <w:top w:w="30" w:type="dxa"/>
              <w:bottom w:w="3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i/>
                <w:i/>
                <w:iCs/>
                <w:color w:val="843C0C"/>
                <w:sz w:val="22"/>
                <w:szCs w:val="22"/>
              </w:rPr>
            </w:pPr>
            <w:r>
              <w:rPr>
                <w:rFonts w:eastAsia="Arial" w:cs="Arial" w:ascii="Arial" w:hAnsi="Arial"/>
                <w:i/>
                <w:iCs/>
                <w:color w:val="843C0C"/>
                <w:sz w:val="22"/>
                <w:szCs w:val="22"/>
              </w:rPr>
              <w:t>La tabella riporta uno schema di riferimento: adattarlo al contesto specifico del progetto.</w:t>
            </w:r>
          </w:p>
        </w:tc>
      </w:tr>
      <w:tr>
        <w:trPr/>
        <w:tc>
          <w:tcPr>
            <w:tcW w:w="9200" w:type="dxa"/>
            <w:tcBorders/>
            <w:shd w:fill="FCE4D6" w:val="clear"/>
            <w:tcMar>
              <w:top w:w="30" w:type="dxa"/>
              <w:bottom w:w="3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i/>
                <w:i/>
                <w:iCs/>
                <w:color w:val="843C0C"/>
                <w:sz w:val="22"/>
                <w:szCs w:val="22"/>
              </w:rPr>
            </w:pPr>
            <w:r>
              <w:rPr>
                <w:rFonts w:eastAsia="Arial" w:cs="Arial" w:ascii="Arial" w:hAnsi="Arial"/>
                <w:i/>
                <w:iCs/>
                <w:color w:val="843C0C"/>
                <w:sz w:val="22"/>
                <w:szCs w:val="22"/>
              </w:rPr>
              <w:t>Strumenti consigliati: questionari di mobilità/fruizione, workshop di co-progettazione, mappe interattive (es. MyMaps), incontri con scuole (Pedibus/Bike to School), mobility management aziendale.</w:t>
            </w:r>
          </w:p>
        </w:tc>
      </w:tr>
    </w:tbl>
    <w:p>
      <w:pPr>
        <w:pStyle w:val="Normal"/>
        <w:bidi w:val="0"/>
        <w:spacing w:lineRule="auto" w:line="240" w:before="120" w:after="60"/>
        <w:jc w:val="start"/>
        <w:rPr>
          <w:rFonts w:ascii="Arial" w:hAnsi="Arial" w:eastAsia="Arial" w:cs="Arial"/>
          <w:b/>
          <w:bCs/>
          <w:color w:val="1F4E79"/>
          <w:sz w:val="22"/>
          <w:szCs w:val="22"/>
        </w:rPr>
      </w:pPr>
      <w:r>
        <w:rPr>
          <w:rFonts w:eastAsia="Arial" w:cs="Arial" w:ascii="Arial" w:hAnsi="Arial"/>
          <w:b/>
          <w:bCs/>
          <w:color w:val="1F4E79"/>
          <w:sz w:val="22"/>
          <w:szCs w:val="22"/>
        </w:rPr>
      </w:r>
    </w:p>
    <w:p>
      <w:pPr>
        <w:pStyle w:val="Normal"/>
        <w:bidi w:val="0"/>
        <w:spacing w:lineRule="auto" w:line="240" w:before="120" w:after="60"/>
        <w:jc w:val="start"/>
        <w:rPr>
          <w:rFonts w:ascii="Arial" w:hAnsi="Arial" w:eastAsia="Arial" w:cs="Arial"/>
          <w:b/>
          <w:bCs/>
          <w:color w:val="1F4E79"/>
          <w:sz w:val="22"/>
          <w:szCs w:val="22"/>
        </w:rPr>
      </w:pPr>
      <w:r>
        <w:rPr>
          <w:rFonts w:eastAsia="Arial" w:cs="Arial" w:ascii="Arial" w:hAnsi="Arial"/>
          <w:b/>
          <w:bCs/>
          <w:color w:val="1F4E79"/>
          <w:sz w:val="22"/>
          <w:szCs w:val="22"/>
        </w:rPr>
        <w:t>Tabella 3.1 — Schema delle fasi del processo partecipativo</w:t>
      </w:r>
    </w:p>
    <w:tbl>
      <w:tblPr>
        <w:tblW w:w="9200" w:type="dxa"/>
        <w:jc w:val="start"/>
        <w:tblInd w:w="-5" w:type="dxa"/>
        <w:tblLayout w:type="fixed"/>
        <w:tblCellMar>
          <w:top w:w="60" w:type="dxa"/>
          <w:start w:w="80" w:type="dxa"/>
          <w:bottom w:w="60" w:type="dxa"/>
          <w:end w:w="80" w:type="dxa"/>
        </w:tblCellMar>
      </w:tblPr>
      <w:tblGrid>
        <w:gridCol w:w="1599"/>
        <w:gridCol w:w="1200"/>
        <w:gridCol w:w="2000"/>
        <w:gridCol w:w="2200"/>
        <w:gridCol w:w="2201"/>
      </w:tblGrid>
      <w:tr>
        <w:trPr/>
        <w:tc>
          <w:tcPr>
            <w:tcW w:w="1599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2"/>
                <w:szCs w:val="22"/>
              </w:rPr>
              <w:t>Fase</w:t>
            </w:r>
          </w:p>
        </w:tc>
        <w:tc>
          <w:tcPr>
            <w:tcW w:w="1200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2"/>
                <w:szCs w:val="22"/>
              </w:rPr>
              <w:t>Periodo</w:t>
            </w:r>
          </w:p>
        </w:tc>
        <w:tc>
          <w:tcPr>
            <w:tcW w:w="2000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2"/>
                <w:szCs w:val="22"/>
              </w:rPr>
              <w:t>Attori coinvolti</w:t>
            </w:r>
          </w:p>
        </w:tc>
        <w:tc>
          <w:tcPr>
            <w:tcW w:w="2200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2"/>
                <w:szCs w:val="22"/>
              </w:rPr>
              <w:t>Modalità</w:t>
            </w:r>
          </w:p>
        </w:tc>
        <w:tc>
          <w:tcPr>
            <w:tcW w:w="2201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2"/>
                <w:szCs w:val="22"/>
              </w:rPr>
              <w:t>Output atteso</w:t>
            </w:r>
          </w:p>
        </w:tc>
      </w:tr>
      <w:tr>
        <w:trPr/>
        <w:tc>
          <w:tcPr>
            <w:tcW w:w="159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EX ANTE</w:t>
            </w:r>
          </w:p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(prima del PFTE)</w:t>
            </w:r>
          </w:p>
        </w:tc>
        <w:tc>
          <w:tcPr>
            <w:tcW w:w="12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Prima della candidatura</w:t>
            </w:r>
          </w:p>
        </w:tc>
        <w:tc>
          <w:tcPr>
            <w:tcW w:w="20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Cabina di regia, amministratori, tecnici, progettisti</w:t>
            </w:r>
          </w:p>
        </w:tc>
        <w:tc>
          <w:tcPr>
            <w:tcW w:w="22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Mappatura stakeholder, analisi SWOT, sopralluoghi, questionari online/cartacei</w:t>
            </w:r>
          </w:p>
        </w:tc>
        <w:tc>
          <w:tcPr>
            <w:tcW w:w="2201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Mappa stakeholder, analisi bisogni, cronoprogramma PPP</w:t>
            </w:r>
          </w:p>
        </w:tc>
      </w:tr>
      <w:tr>
        <w:trPr/>
        <w:tc>
          <w:tcPr>
            <w:tcW w:w="159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IN ITINERE — Progettazione</w:t>
            </w:r>
          </w:p>
        </w:tc>
        <w:tc>
          <w:tcPr>
            <w:tcW w:w="12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Contestuale alla redazione del PFTE</w:t>
            </w:r>
          </w:p>
        </w:tc>
        <w:tc>
          <w:tcPr>
            <w:tcW w:w="20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Portatori di interesse locali, residenti, associazioni, scuole, categorie economiche</w:t>
            </w:r>
          </w:p>
        </w:tc>
        <w:tc>
          <w:tcPr>
            <w:tcW w:w="22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Workshop di co-progettazione, incontri pubblici, mappe interattive, focus group</w:t>
            </w:r>
          </w:p>
        </w:tc>
        <w:tc>
          <w:tcPr>
            <w:tcW w:w="2201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Contributi progettuali recepiti, report partecipativo</w:t>
            </w:r>
          </w:p>
        </w:tc>
      </w:tr>
      <w:tr>
        <w:trPr/>
        <w:tc>
          <w:tcPr>
            <w:tcW w:w="159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IN ITINERE — Realizzazione</w:t>
            </w:r>
          </w:p>
        </w:tc>
        <w:tc>
          <w:tcPr>
            <w:tcW w:w="12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Durante i lavori</w:t>
            </w:r>
          </w:p>
        </w:tc>
        <w:tc>
          <w:tcPr>
            <w:tcW w:w="20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Gruppo multi-stakeholder, residenti area di cantiere</w:t>
            </w:r>
          </w:p>
        </w:tc>
        <w:tc>
          <w:tcPr>
            <w:tcW w:w="22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Aggiornamenti pubblici, canali social, incontri di avanzamento</w:t>
            </w:r>
          </w:p>
        </w:tc>
        <w:tc>
          <w:tcPr>
            <w:tcW w:w="2201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Comunicati di stato avanzamento lavori</w:t>
            </w:r>
          </w:p>
        </w:tc>
      </w:tr>
      <w:tr>
        <w:trPr/>
        <w:tc>
          <w:tcPr>
            <w:tcW w:w="159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EX POST</w:t>
            </w:r>
          </w:p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(chiusura lavori)</w:t>
            </w:r>
          </w:p>
        </w:tc>
        <w:tc>
          <w:tcPr>
            <w:tcW w:w="12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Entro 3 mesi dalla conclusione dei lavori</w:t>
            </w:r>
          </w:p>
        </w:tc>
        <w:tc>
          <w:tcPr>
            <w:tcW w:w="20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Portatori di interesse, gruppo multi-stakeholder, Regione Piemonte</w:t>
            </w:r>
          </w:p>
        </w:tc>
        <w:tc>
          <w:tcPr>
            <w:tcW w:w="22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Incontro pubblico di restituzione, pubblicazione report finale, attivazione patti di collaborazione per la manutenzione</w:t>
            </w:r>
          </w:p>
        </w:tc>
        <w:tc>
          <w:tcPr>
            <w:tcW w:w="2201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Report finale PPP, indicatori di esito, modalità di gestione partecipata</w:t>
            </w:r>
          </w:p>
        </w:tc>
      </w:tr>
    </w:tbl>
    <w:p>
      <w:pPr>
        <w:pStyle w:val="Normal"/>
        <w:bidi w:val="0"/>
        <w:spacing w:lineRule="auto" w:line="240" w:before="100" w:after="0"/>
        <w:jc w:val="start"/>
        <w:rPr>
          <w:rFonts w:ascii="Arial" w:hAnsi="Arial" w:eastAsia="Arial" w:cs="Arial"/>
          <w:color w:val="404040"/>
          <w:sz w:val="22"/>
          <w:szCs w:val="22"/>
        </w:rPr>
      </w:pPr>
      <w:r>
        <w:rPr>
          <w:rFonts w:eastAsia="Arial" w:cs="Arial" w:ascii="Arial" w:hAnsi="Arial"/>
          <w:color w:val="404040"/>
          <w:sz w:val="22"/>
          <w:szCs w:val="22"/>
        </w:rPr>
      </w:r>
    </w:p>
    <w:p>
      <w:pPr>
        <w:pStyle w:val="Heading2"/>
        <w:keepNext w:val="false"/>
        <w:spacing w:lineRule="auto" w:line="240" w:before="280" w:after="120"/>
        <w:rPr>
          <w:rFonts w:ascii="Arial" w:hAnsi="Arial" w:eastAsia="Arial" w:cs="Arial"/>
          <w:b/>
          <w:bCs/>
          <w:color w:val="2E75B6"/>
          <w:sz w:val="22"/>
          <w:szCs w:val="22"/>
        </w:rPr>
      </w:pPr>
      <w:r>
        <w:rPr>
          <w:rFonts w:eastAsia="Arial" w:cs="Arial" w:ascii="Arial" w:hAnsi="Arial"/>
          <w:b/>
          <w:bCs/>
          <w:color w:val="2E75B6"/>
          <w:sz w:val="22"/>
          <w:szCs w:val="22"/>
        </w:rPr>
      </w:r>
    </w:p>
    <w:p>
      <w:pPr>
        <w:pStyle w:val="Heading2"/>
        <w:spacing w:lineRule="auto" w:line="240" w:before="280" w:after="120"/>
        <w:rPr>
          <w:rFonts w:ascii="Arial" w:hAnsi="Arial" w:eastAsia="Arial" w:cs="Arial"/>
          <w:b/>
          <w:bCs/>
          <w:color w:val="2E75B6"/>
          <w:sz w:val="22"/>
          <w:szCs w:val="22"/>
        </w:rPr>
      </w:pPr>
      <w:r>
        <w:rPr>
          <w:rFonts w:eastAsia="Arial" w:cs="Arial" w:ascii="Arial" w:hAnsi="Arial"/>
          <w:b/>
          <w:bCs/>
          <w:color w:val="2E75B6"/>
          <w:sz w:val="22"/>
          <w:szCs w:val="22"/>
        </w:rPr>
      </w:r>
    </w:p>
    <w:p>
      <w:pPr>
        <w:pStyle w:val="Heading2"/>
        <w:spacing w:lineRule="auto" w:line="240" w:before="280" w:after="120"/>
        <w:rPr>
          <w:rFonts w:ascii="Arial" w:hAnsi="Arial" w:eastAsia="Arial" w:cs="Arial"/>
          <w:b/>
          <w:bCs/>
          <w:color w:val="2E75B6"/>
          <w:sz w:val="22"/>
          <w:szCs w:val="22"/>
        </w:rPr>
      </w:pPr>
      <w:r>
        <w:rPr>
          <w:rFonts w:eastAsia="Arial" w:cs="Arial" w:ascii="Arial" w:hAnsi="Arial"/>
          <w:b/>
          <w:bCs/>
          <w:color w:val="2E75B6"/>
          <w:sz w:val="22"/>
          <w:szCs w:val="22"/>
        </w:rPr>
        <w:t>3.1 Cronoprogramma del processo partecipativo</w:t>
      </w:r>
    </w:p>
    <w:p>
      <w:pPr>
        <w:pStyle w:val="Normal"/>
        <w:bidi w:val="0"/>
        <w:spacing w:lineRule="auto" w:line="240" w:before="40" w:after="60"/>
        <w:ind w:hanging="0" w:start="360" w:end="0"/>
        <w:jc w:val="start"/>
        <w:rPr>
          <w:rFonts w:ascii="Arial" w:hAnsi="Arial" w:eastAsia="Arial" w:cs="Arial"/>
          <w:i/>
          <w:i/>
          <w:iCs/>
          <w:color w:val="666666"/>
          <w:sz w:val="22"/>
          <w:szCs w:val="22"/>
        </w:rPr>
      </w:pPr>
      <w:r>
        <w:rPr>
          <w:rFonts w:eastAsia="Arial" w:cs="Arial" w:ascii="Arial" w:hAnsi="Arial"/>
          <w:i/>
          <w:iCs/>
          <w:color w:val="666666"/>
          <w:sz w:val="22"/>
          <w:szCs w:val="22"/>
        </w:rPr>
        <w:t>Indicare le date previste per ciascuna attività partecipativa, in raccordo con il cronoprogramma dell'intervento (Allegato 4, sez. 6).</w:t>
      </w:r>
    </w:p>
    <w:tbl>
      <w:tblPr>
        <w:tblW w:w="9200" w:type="dxa"/>
        <w:jc w:val="start"/>
        <w:tblInd w:w="-5" w:type="dxa"/>
        <w:tblLayout w:type="fixed"/>
        <w:tblCellMar>
          <w:top w:w="60" w:type="dxa"/>
          <w:start w:w="120" w:type="dxa"/>
          <w:bottom w:w="60" w:type="dxa"/>
          <w:end w:w="120" w:type="dxa"/>
        </w:tblCellMar>
      </w:tblPr>
      <w:tblGrid>
        <w:gridCol w:w="9200"/>
      </w:tblGrid>
      <w:tr>
        <w:trPr/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DEEAF1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1F4E79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2"/>
                <w:szCs w:val="22"/>
              </w:rPr>
              <w:t>Cronoprogramma dettagliato delle attività partecipative</w:t>
            </w:r>
          </w:p>
        </w:tc>
      </w:tr>
      <w:tr>
        <w:trPr>
          <w:trHeight w:val="38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</w:tr>
      <w:tr>
        <w:trPr>
          <w:trHeight w:val="38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</w:tr>
      <w:tr>
        <w:trPr>
          <w:trHeight w:val="38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</w:tr>
      <w:tr>
        <w:trPr>
          <w:trHeight w:val="38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</w:tr>
    </w:tbl>
    <w:p>
      <w:pPr>
        <w:pStyle w:val="Normal"/>
        <w:bidi w:val="0"/>
        <w:spacing w:lineRule="auto" w:line="240" w:before="100" w:after="0"/>
        <w:jc w:val="start"/>
        <w:rPr>
          <w:rFonts w:ascii="Arial" w:hAnsi="Arial" w:eastAsia="Arial" w:cs="Arial"/>
          <w:color w:val="404040"/>
          <w:sz w:val="22"/>
          <w:szCs w:val="22"/>
        </w:rPr>
      </w:pPr>
      <w:r>
        <w:rPr>
          <w:rFonts w:eastAsia="Arial" w:cs="Arial" w:ascii="Arial" w:hAnsi="Arial"/>
          <w:color w:val="404040"/>
          <w:sz w:val="22"/>
          <w:szCs w:val="22"/>
        </w:rPr>
      </w:r>
    </w:p>
    <w:p>
      <w:pPr>
        <w:pStyle w:val="Heading2"/>
        <w:keepNext w:val="false"/>
        <w:spacing w:lineRule="auto" w:line="240" w:before="280" w:after="120"/>
        <w:rPr>
          <w:rFonts w:ascii="Arial" w:hAnsi="Arial" w:eastAsia="Arial" w:cs="Arial"/>
          <w:b/>
          <w:bCs/>
          <w:color w:val="2E75B6"/>
          <w:sz w:val="22"/>
          <w:szCs w:val="22"/>
        </w:rPr>
      </w:pPr>
      <w:r>
        <w:rPr>
          <w:rFonts w:eastAsia="Arial" w:cs="Arial" w:ascii="Arial" w:hAnsi="Arial"/>
          <w:b/>
          <w:bCs/>
          <w:color w:val="2E75B6"/>
          <w:sz w:val="22"/>
          <w:szCs w:val="22"/>
        </w:rPr>
        <w:t>3.2 Principi di inclusività e accessibilità</w:t>
      </w:r>
    </w:p>
    <w:tbl>
      <w:tblPr>
        <w:tblW w:w="9200" w:type="dxa"/>
        <w:jc w:val="start"/>
        <w:tblInd w:w="0" w:type="dxa"/>
        <w:tblLayout w:type="fixed"/>
        <w:tblCellMar>
          <w:top w:w="60" w:type="dxa"/>
          <w:start w:w="160" w:type="dxa"/>
          <w:bottom w:w="40" w:type="dxa"/>
          <w:end w:w="160" w:type="dxa"/>
        </w:tblCellMar>
      </w:tblPr>
      <w:tblGrid>
        <w:gridCol w:w="9200"/>
      </w:tblGrid>
      <w:tr>
        <w:trPr/>
        <w:tc>
          <w:tcPr>
            <w:tcW w:w="9200" w:type="dxa"/>
            <w:tcBorders/>
            <w:shd w:fill="FCE4D6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C55A1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C55A11"/>
                <w:sz w:val="22"/>
                <w:szCs w:val="22"/>
              </w:rPr>
              <w:t>Indicazioni per la compilazione — Accessibilità</w:t>
            </w:r>
          </w:p>
        </w:tc>
      </w:tr>
      <w:tr>
        <w:trPr/>
        <w:tc>
          <w:tcPr>
            <w:tcW w:w="9200" w:type="dxa"/>
            <w:tcBorders/>
            <w:shd w:fill="FCE4D6" w:val="clear"/>
            <w:tcMar>
              <w:top w:w="30" w:type="dxa"/>
              <w:bottom w:w="3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i/>
                <w:i/>
                <w:iCs/>
                <w:color w:val="843C0C"/>
                <w:sz w:val="22"/>
                <w:szCs w:val="22"/>
              </w:rPr>
            </w:pPr>
            <w:r>
              <w:rPr>
                <w:rFonts w:eastAsia="Arial" w:cs="Arial" w:ascii="Arial" w:hAnsi="Arial"/>
                <w:i/>
                <w:iCs/>
                <w:color w:val="843C0C"/>
                <w:sz w:val="22"/>
                <w:szCs w:val="22"/>
              </w:rPr>
              <w:t>Descrivere le misure adottate per garantire la partecipazione di categorie potenzialmente escluse: anziani, persone con disabilità, famiglie con bambini, residenti non italofoni.</w:t>
            </w:r>
          </w:p>
        </w:tc>
      </w:tr>
      <w:tr>
        <w:trPr/>
        <w:tc>
          <w:tcPr>
            <w:tcW w:w="9200" w:type="dxa"/>
            <w:tcBorders/>
            <w:shd w:fill="FCE4D6" w:val="clear"/>
            <w:tcMar>
              <w:top w:w="30" w:type="dxa"/>
              <w:bottom w:w="3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i/>
                <w:i/>
                <w:iCs/>
                <w:color w:val="843C0C"/>
                <w:sz w:val="22"/>
                <w:szCs w:val="22"/>
              </w:rPr>
            </w:pPr>
            <w:r>
              <w:rPr>
                <w:rFonts w:eastAsia="Arial" w:cs="Arial" w:ascii="Arial" w:hAnsi="Arial"/>
                <w:i/>
                <w:iCs/>
                <w:color w:val="843C0C"/>
                <w:sz w:val="22"/>
                <w:szCs w:val="22"/>
              </w:rPr>
              <w:t>Indicare se sono previsti strumenti digitali (form online, social media) e fisici (incontri in presenza, materiali cartacei), orari diversificati e luoghi accessibili.</w:t>
            </w:r>
          </w:p>
        </w:tc>
      </w:tr>
      <w:tr>
        <w:trPr/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DEEAF1" w:val="clear"/>
            <w:tcMar>
              <w:start w:w="120" w:type="dxa"/>
              <w:bottom w:w="60" w:type="dxa"/>
              <w:end w:w="1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1F4E79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2"/>
                <w:szCs w:val="22"/>
              </w:rPr>
              <w:t>Misure per garantire inclusività e accessibilità del processo</w:t>
            </w:r>
          </w:p>
        </w:tc>
      </w:tr>
      <w:tr>
        <w:trPr>
          <w:trHeight w:val="38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</w:tr>
      <w:tr>
        <w:trPr>
          <w:trHeight w:val="38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</w:tr>
      <w:tr>
        <w:trPr>
          <w:trHeight w:val="38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</w:tr>
    </w:tbl>
    <w:p>
      <w:pPr>
        <w:pStyle w:val="Heading1"/>
        <w:keepNext w:val="false"/>
        <w:pBdr>
          <w:bottom w:val="single" w:sz="8" w:space="2" w:color="1F4E79"/>
        </w:pBdr>
        <w:spacing w:lineRule="auto" w:line="240" w:before="400" w:after="160"/>
        <w:rPr>
          <w:rFonts w:ascii="Arial" w:hAnsi="Arial" w:eastAsia="Arial" w:cs="Arial"/>
          <w:b/>
          <w:bCs/>
          <w:color w:val="1F4E79"/>
          <w:sz w:val="22"/>
          <w:szCs w:val="22"/>
        </w:rPr>
      </w:pPr>
      <w:r>
        <w:rPr>
          <w:rFonts w:eastAsia="Arial" w:cs="Arial" w:ascii="Arial" w:hAnsi="Arial"/>
          <w:b/>
          <w:bCs/>
          <w:color w:val="1F4E79"/>
          <w:sz w:val="22"/>
          <w:szCs w:val="22"/>
        </w:rPr>
      </w:r>
    </w:p>
    <w:p>
      <w:pPr>
        <w:pStyle w:val="Heading1"/>
        <w:pBdr>
          <w:bottom w:val="single" w:sz="8" w:space="2" w:color="1F4E79"/>
        </w:pBdr>
        <w:spacing w:lineRule="auto" w:line="240" w:before="400" w:after="160"/>
        <w:rPr>
          <w:rFonts w:ascii="Arial" w:hAnsi="Arial" w:eastAsia="Arial" w:cs="Arial"/>
          <w:b/>
          <w:bCs/>
          <w:color w:val="1F4E79"/>
          <w:sz w:val="22"/>
          <w:szCs w:val="22"/>
        </w:rPr>
      </w:pPr>
      <w:r>
        <w:rPr>
          <w:rFonts w:eastAsia="Arial" w:cs="Arial" w:ascii="Arial" w:hAnsi="Arial"/>
          <w:b/>
          <w:bCs/>
          <w:color w:val="1F4E79"/>
          <w:sz w:val="22"/>
          <w:szCs w:val="22"/>
        </w:rPr>
      </w:r>
    </w:p>
    <w:p>
      <w:pPr>
        <w:pStyle w:val="Heading1"/>
        <w:pBdr>
          <w:bottom w:val="single" w:sz="8" w:space="2" w:color="1F4E79"/>
        </w:pBdr>
        <w:spacing w:lineRule="auto" w:line="240" w:before="400" w:after="160"/>
        <w:rPr>
          <w:rFonts w:ascii="Arial" w:hAnsi="Arial" w:eastAsia="Arial" w:cs="Arial"/>
          <w:b/>
          <w:bCs/>
          <w:color w:val="1F4E79"/>
          <w:sz w:val="22"/>
          <w:szCs w:val="22"/>
        </w:rPr>
      </w:pPr>
      <w:r>
        <w:rPr>
          <w:rFonts w:eastAsia="Arial" w:cs="Arial" w:ascii="Arial" w:hAnsi="Arial"/>
          <w:b/>
          <w:bCs/>
          <w:color w:val="1F4E79"/>
          <w:sz w:val="22"/>
          <w:szCs w:val="22"/>
        </w:rPr>
        <w:t>4. Trasparenza, comunicazione e diffusione degli esiti</w:t>
      </w:r>
    </w:p>
    <w:tbl>
      <w:tblPr>
        <w:tblW w:w="9200" w:type="dxa"/>
        <w:jc w:val="start"/>
        <w:tblInd w:w="0" w:type="dxa"/>
        <w:tblLayout w:type="fixed"/>
        <w:tblCellMar>
          <w:top w:w="60" w:type="dxa"/>
          <w:start w:w="160" w:type="dxa"/>
          <w:bottom w:w="40" w:type="dxa"/>
          <w:end w:w="160" w:type="dxa"/>
        </w:tblCellMar>
      </w:tblPr>
      <w:tblGrid>
        <w:gridCol w:w="9200"/>
      </w:tblGrid>
      <w:tr>
        <w:trPr/>
        <w:tc>
          <w:tcPr>
            <w:tcW w:w="9200" w:type="dxa"/>
            <w:tcBorders/>
            <w:shd w:fill="FCE4D6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C55A1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C55A11"/>
                <w:sz w:val="22"/>
                <w:szCs w:val="22"/>
              </w:rPr>
              <w:t>Indicazioni per la compilazione — Sezione 4</w:t>
            </w:r>
          </w:p>
        </w:tc>
      </w:tr>
      <w:tr>
        <w:trPr/>
        <w:tc>
          <w:tcPr>
            <w:tcW w:w="9200" w:type="dxa"/>
            <w:tcBorders/>
            <w:shd w:fill="FCE4D6" w:val="clear"/>
            <w:tcMar>
              <w:top w:w="30" w:type="dxa"/>
              <w:bottom w:w="3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i/>
                <w:i/>
                <w:iCs/>
                <w:color w:val="843C0C"/>
                <w:sz w:val="22"/>
                <w:szCs w:val="22"/>
              </w:rPr>
            </w:pPr>
            <w:r>
              <w:rPr>
                <w:rFonts w:eastAsia="Arial" w:cs="Arial" w:ascii="Arial" w:hAnsi="Arial"/>
                <w:i/>
                <w:iCs/>
                <w:color w:val="843C0C"/>
                <w:sz w:val="22"/>
                <w:szCs w:val="22"/>
              </w:rPr>
              <w:t>Descrivere come verranno comunicati al pubblico il calendario delle attività, gli esiti di ciascuna fase e le scelte progettuali adottate (o non adottate) in seguito al processo.</w:t>
            </w:r>
          </w:p>
        </w:tc>
      </w:tr>
      <w:tr>
        <w:trPr/>
        <w:tc>
          <w:tcPr>
            <w:tcW w:w="9200" w:type="dxa"/>
            <w:tcBorders/>
            <w:shd w:fill="FCE4D6" w:val="clear"/>
            <w:tcMar>
              <w:top w:w="30" w:type="dxa"/>
              <w:bottom w:w="3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i/>
                <w:i/>
                <w:iCs/>
                <w:color w:val="843C0C"/>
                <w:sz w:val="22"/>
                <w:szCs w:val="22"/>
              </w:rPr>
            </w:pPr>
            <w:r>
              <w:rPr>
                <w:rFonts w:eastAsia="Arial" w:cs="Arial" w:ascii="Arial" w:hAnsi="Arial"/>
                <w:i/>
                <w:iCs/>
                <w:color w:val="843C0C"/>
                <w:sz w:val="22"/>
                <w:szCs w:val="22"/>
              </w:rPr>
              <w:t>La tracciabilità delle decisioni e la motivazione delle proposte non accolte sono requisiti di qualità del PPP valutati dalla Commissione (Criterio 6 della Griglia).</w:t>
            </w:r>
          </w:p>
        </w:tc>
      </w:tr>
      <w:tr>
        <w:trPr/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DEEAF1" w:val="clear"/>
            <w:tcMar>
              <w:start w:w="120" w:type="dxa"/>
              <w:bottom w:w="60" w:type="dxa"/>
              <w:end w:w="1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1F4E79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2"/>
                <w:szCs w:val="22"/>
              </w:rPr>
              <w:t>4.1 Canali di comunicazione e strumenti di diffusione (sito web, social, newsletter, affissioni, ...)</w:t>
            </w:r>
          </w:p>
        </w:tc>
      </w:tr>
      <w:tr>
        <w:trPr>
          <w:trHeight w:val="38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</w:tr>
      <w:tr>
        <w:trPr>
          <w:trHeight w:val="38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</w:tr>
    </w:tbl>
    <w:p>
      <w:pPr>
        <w:pStyle w:val="Normal"/>
        <w:bidi w:val="0"/>
        <w:spacing w:lineRule="auto" w:line="240" w:before="100" w:after="0"/>
        <w:jc w:val="start"/>
        <w:rPr>
          <w:rFonts w:ascii="Arial" w:hAnsi="Arial" w:eastAsia="Arial" w:cs="Arial"/>
          <w:color w:val="404040"/>
          <w:sz w:val="22"/>
          <w:szCs w:val="22"/>
        </w:rPr>
      </w:pPr>
      <w:r>
        <w:rPr>
          <w:rFonts w:eastAsia="Arial" w:cs="Arial" w:ascii="Arial" w:hAnsi="Arial"/>
          <w:color w:val="404040"/>
          <w:sz w:val="22"/>
          <w:szCs w:val="22"/>
        </w:rPr>
      </w:r>
    </w:p>
    <w:tbl>
      <w:tblPr>
        <w:tblW w:w="9200" w:type="dxa"/>
        <w:jc w:val="start"/>
        <w:tblInd w:w="-5" w:type="dxa"/>
        <w:tblLayout w:type="fixed"/>
        <w:tblCellMar>
          <w:top w:w="60" w:type="dxa"/>
          <w:start w:w="120" w:type="dxa"/>
          <w:bottom w:w="60" w:type="dxa"/>
          <w:end w:w="120" w:type="dxa"/>
        </w:tblCellMar>
      </w:tblPr>
      <w:tblGrid>
        <w:gridCol w:w="9200"/>
      </w:tblGrid>
      <w:tr>
        <w:trPr/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DEEAF1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1F4E79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2"/>
                <w:szCs w:val="22"/>
              </w:rPr>
              <w:t>4.2 Modalità di documentazione delle scelte progettuali e motivazione delle proposte non accolte</w:t>
            </w:r>
          </w:p>
        </w:tc>
      </w:tr>
      <w:tr>
        <w:trPr>
          <w:trHeight w:val="38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</w:tr>
      <w:tr>
        <w:trPr>
          <w:trHeight w:val="38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</w:tr>
      <w:tr>
        <w:trPr>
          <w:trHeight w:val="38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</w:tr>
    </w:tbl>
    <w:p>
      <w:pPr>
        <w:pStyle w:val="Normal"/>
        <w:bidi w:val="0"/>
        <w:spacing w:lineRule="auto" w:line="240" w:before="100" w:after="0"/>
        <w:jc w:val="start"/>
        <w:rPr>
          <w:rFonts w:ascii="Arial" w:hAnsi="Arial" w:eastAsia="Arial" w:cs="Arial"/>
          <w:color w:val="404040"/>
          <w:sz w:val="22"/>
          <w:szCs w:val="22"/>
        </w:rPr>
      </w:pPr>
      <w:r>
        <w:rPr>
          <w:rFonts w:eastAsia="Arial" w:cs="Arial" w:ascii="Arial" w:hAnsi="Arial"/>
          <w:color w:val="404040"/>
          <w:sz w:val="22"/>
          <w:szCs w:val="22"/>
        </w:rPr>
      </w:r>
    </w:p>
    <w:tbl>
      <w:tblPr>
        <w:tblW w:w="9200" w:type="dxa"/>
        <w:jc w:val="start"/>
        <w:tblInd w:w="-5" w:type="dxa"/>
        <w:tblLayout w:type="fixed"/>
        <w:tblCellMar>
          <w:top w:w="60" w:type="dxa"/>
          <w:start w:w="120" w:type="dxa"/>
          <w:bottom w:w="60" w:type="dxa"/>
          <w:end w:w="120" w:type="dxa"/>
        </w:tblCellMar>
      </w:tblPr>
      <w:tblGrid>
        <w:gridCol w:w="9200"/>
      </w:tblGrid>
      <w:tr>
        <w:trPr/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DEEAF1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1F4E79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2"/>
                <w:szCs w:val="22"/>
              </w:rPr>
              <w:t>4.3 Modalità di restituzione pubblica degli esiti del processo (incontro finale, report, pubblicazione online)</w:t>
            </w:r>
          </w:p>
        </w:tc>
      </w:tr>
      <w:tr>
        <w:trPr>
          <w:trHeight w:val="38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</w:tr>
      <w:tr>
        <w:trPr>
          <w:trHeight w:val="38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</w:tr>
    </w:tbl>
    <w:p>
      <w:pPr>
        <w:pStyle w:val="Normal"/>
        <w:bidi w:val="0"/>
        <w:jc w:val="start"/>
        <w:rPr>
          <w:rFonts w:ascii="Arial" w:hAnsi="Arial" w:eastAsia="Arial" w:cs="Arial"/>
          <w:color w:val="404040"/>
          <w:sz w:val="22"/>
          <w:szCs w:val="22"/>
        </w:rPr>
      </w:pPr>
      <w:r>
        <w:rPr>
          <w:rFonts w:eastAsia="Arial" w:cs="Arial" w:ascii="Arial" w:hAnsi="Arial"/>
          <w:color w:val="404040"/>
          <w:sz w:val="22"/>
          <w:szCs w:val="22"/>
        </w:rPr>
      </w:r>
      <w:r>
        <w:br w:type="page"/>
      </w:r>
    </w:p>
    <w:p>
      <w:pPr>
        <w:pStyle w:val="Heading1"/>
        <w:keepNext w:val="false"/>
        <w:pBdr>
          <w:bottom w:val="single" w:sz="8" w:space="2" w:color="1F4E79"/>
        </w:pBdr>
        <w:spacing w:lineRule="auto" w:line="240" w:before="400" w:after="160"/>
        <w:rPr>
          <w:rFonts w:ascii="Arial" w:hAnsi="Arial" w:eastAsia="Arial" w:cs="Arial"/>
          <w:b/>
          <w:bCs/>
          <w:color w:val="1F4E79"/>
          <w:sz w:val="22"/>
          <w:szCs w:val="22"/>
        </w:rPr>
      </w:pPr>
      <w:r>
        <w:rPr>
          <w:rFonts w:eastAsia="Arial" w:cs="Arial" w:ascii="Arial" w:hAnsi="Arial"/>
          <w:b/>
          <w:bCs/>
          <w:color w:val="1F4E79"/>
          <w:sz w:val="22"/>
          <w:szCs w:val="22"/>
        </w:rPr>
        <w:t>5. Indicatori di monitoraggio del processo partecipativo</w:t>
      </w:r>
    </w:p>
    <w:tbl>
      <w:tblPr>
        <w:tblW w:w="9200" w:type="dxa"/>
        <w:jc w:val="start"/>
        <w:tblInd w:w="0" w:type="dxa"/>
        <w:tblLayout w:type="fixed"/>
        <w:tblCellMar>
          <w:top w:w="60" w:type="dxa"/>
          <w:start w:w="160" w:type="dxa"/>
          <w:bottom w:w="40" w:type="dxa"/>
          <w:end w:w="160" w:type="dxa"/>
        </w:tblCellMar>
      </w:tblPr>
      <w:tblGrid>
        <w:gridCol w:w="9200"/>
      </w:tblGrid>
      <w:tr>
        <w:trPr/>
        <w:tc>
          <w:tcPr>
            <w:tcW w:w="9200" w:type="dxa"/>
            <w:tcBorders/>
            <w:shd w:fill="FCE4D6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C55A1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C55A11"/>
                <w:sz w:val="22"/>
                <w:szCs w:val="22"/>
              </w:rPr>
              <w:t>Indicazioni per la compilazione — Sezione 5</w:t>
            </w:r>
          </w:p>
        </w:tc>
      </w:tr>
      <w:tr>
        <w:trPr/>
        <w:tc>
          <w:tcPr>
            <w:tcW w:w="9200" w:type="dxa"/>
            <w:tcBorders/>
            <w:shd w:fill="FCE4D6" w:val="clear"/>
            <w:tcMar>
              <w:top w:w="30" w:type="dxa"/>
              <w:bottom w:w="3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i/>
                <w:i/>
                <w:iCs/>
                <w:color w:val="843C0C"/>
                <w:sz w:val="22"/>
                <w:szCs w:val="22"/>
              </w:rPr>
            </w:pPr>
            <w:r>
              <w:rPr>
                <w:rFonts w:eastAsia="Arial" w:cs="Arial" w:ascii="Arial" w:hAnsi="Arial"/>
                <w:i/>
                <w:iCs/>
                <w:color w:val="843C0C"/>
                <w:sz w:val="22"/>
                <w:szCs w:val="22"/>
              </w:rPr>
              <w:t>Definire gli indicatori di processo (es. numero di incontri, partecipanti, categorie rappresentate) e di esito (es. proposte recepite, grado di soddisfazione).</w:t>
            </w:r>
          </w:p>
        </w:tc>
      </w:tr>
      <w:tr>
        <w:trPr/>
        <w:tc>
          <w:tcPr>
            <w:tcW w:w="9200" w:type="dxa"/>
            <w:tcBorders/>
            <w:shd w:fill="FCE4D6" w:val="clear"/>
            <w:tcMar>
              <w:top w:w="30" w:type="dxa"/>
              <w:bottom w:w="3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i/>
                <w:i/>
                <w:iCs/>
                <w:color w:val="843C0C"/>
                <w:sz w:val="22"/>
                <w:szCs w:val="22"/>
              </w:rPr>
            </w:pPr>
            <w:r>
              <w:rPr>
                <w:rFonts w:eastAsia="Arial" w:cs="Arial" w:ascii="Arial" w:hAnsi="Arial"/>
                <w:i/>
                <w:iCs/>
                <w:color w:val="843C0C"/>
                <w:sz w:val="22"/>
                <w:szCs w:val="22"/>
              </w:rPr>
              <w:t>Gli indicatori devono essere misurabili e verificabili. Le modalità di restituzione alla Regione Piemonte sono indicate nel piano di monitoraggio dell'intervento (Allegato 4, sez. 5).</w:t>
            </w:r>
          </w:p>
        </w:tc>
      </w:tr>
    </w:tbl>
    <w:p>
      <w:pPr>
        <w:pStyle w:val="Normal"/>
        <w:bidi w:val="0"/>
        <w:spacing w:lineRule="auto" w:line="240" w:before="120" w:after="60"/>
        <w:jc w:val="start"/>
        <w:rPr>
          <w:rFonts w:ascii="Arial" w:hAnsi="Arial" w:eastAsia="Arial" w:cs="Arial"/>
          <w:b/>
          <w:bCs/>
          <w:color w:val="1F4E79"/>
          <w:sz w:val="22"/>
          <w:szCs w:val="22"/>
        </w:rPr>
      </w:pPr>
      <w:r>
        <w:rPr>
          <w:rFonts w:eastAsia="Arial" w:cs="Arial" w:ascii="Arial" w:hAnsi="Arial"/>
          <w:b/>
          <w:bCs/>
          <w:color w:val="1F4E79"/>
          <w:sz w:val="22"/>
          <w:szCs w:val="22"/>
        </w:rPr>
        <w:t>Tabella 5.1 — Indicatori del processo partecipativo</w:t>
      </w:r>
    </w:p>
    <w:p>
      <w:pPr>
        <w:pStyle w:val="Normal"/>
        <w:bidi w:val="0"/>
        <w:spacing w:lineRule="auto" w:line="240" w:before="40" w:after="60"/>
        <w:ind w:hanging="0" w:start="360" w:end="0"/>
        <w:jc w:val="start"/>
        <w:rPr>
          <w:rFonts w:ascii="Arial" w:hAnsi="Arial" w:eastAsia="Arial" w:cs="Arial"/>
          <w:i/>
          <w:i/>
          <w:iCs/>
          <w:color w:val="666666"/>
          <w:sz w:val="22"/>
          <w:szCs w:val="22"/>
        </w:rPr>
      </w:pPr>
      <w:r>
        <w:rPr>
          <w:rFonts w:eastAsia="Arial" w:cs="Arial" w:ascii="Arial" w:hAnsi="Arial"/>
          <w:i/>
          <w:iCs/>
          <w:color w:val="666666"/>
          <w:sz w:val="22"/>
          <w:szCs w:val="22"/>
        </w:rPr>
        <w:t>La tabella riporta indicatori di riferimento. Aggiungere o modificare in base al contesto specifico.</w:t>
      </w:r>
    </w:p>
    <w:p>
      <w:pPr>
        <w:pStyle w:val="Normal"/>
        <w:bidi w:val="0"/>
        <w:spacing w:lineRule="auto" w:line="240" w:before="60" w:after="0"/>
        <w:jc w:val="start"/>
        <w:rPr>
          <w:rFonts w:ascii="Arial" w:hAnsi="Arial" w:eastAsia="Arial" w:cs="Arial"/>
          <w:color w:val="404040"/>
          <w:sz w:val="22"/>
          <w:szCs w:val="22"/>
        </w:rPr>
      </w:pPr>
      <w:r>
        <w:rPr>
          <w:rFonts w:eastAsia="Arial" w:cs="Arial" w:ascii="Arial" w:hAnsi="Arial"/>
          <w:color w:val="404040"/>
          <w:sz w:val="22"/>
          <w:szCs w:val="22"/>
        </w:rPr>
      </w:r>
    </w:p>
    <w:tbl>
      <w:tblPr>
        <w:tblW w:w="9200" w:type="dxa"/>
        <w:jc w:val="start"/>
        <w:tblInd w:w="-5" w:type="dxa"/>
        <w:tblLayout w:type="fixed"/>
        <w:tblCellMar>
          <w:top w:w="60" w:type="dxa"/>
          <w:start w:w="80" w:type="dxa"/>
          <w:bottom w:w="60" w:type="dxa"/>
          <w:end w:w="80" w:type="dxa"/>
        </w:tblCellMar>
      </w:tblPr>
      <w:tblGrid>
        <w:gridCol w:w="2399"/>
        <w:gridCol w:w="1000"/>
        <w:gridCol w:w="1201"/>
        <w:gridCol w:w="2800"/>
        <w:gridCol w:w="1800"/>
      </w:tblGrid>
      <w:tr>
        <w:trPr/>
        <w:tc>
          <w:tcPr>
            <w:tcW w:w="2399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2"/>
                <w:szCs w:val="22"/>
              </w:rPr>
              <w:t>Indicatore</w:t>
            </w:r>
          </w:p>
        </w:tc>
        <w:tc>
          <w:tcPr>
            <w:tcW w:w="1000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2"/>
                <w:szCs w:val="22"/>
              </w:rPr>
              <w:t>Tipo</w:t>
            </w:r>
          </w:p>
        </w:tc>
        <w:tc>
          <w:tcPr>
            <w:tcW w:w="1201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2"/>
                <w:szCs w:val="22"/>
              </w:rPr>
              <w:t>Valore atteso</w:t>
            </w:r>
          </w:p>
        </w:tc>
        <w:tc>
          <w:tcPr>
            <w:tcW w:w="2800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2"/>
                <w:szCs w:val="22"/>
              </w:rPr>
              <w:t>Fonte di rilevazione</w:t>
            </w:r>
          </w:p>
        </w:tc>
        <w:tc>
          <w:tcPr>
            <w:tcW w:w="1800" w:type="dxa"/>
            <w:tcBorders>
              <w:top w:val="single" w:sz="4" w:space="0" w:color="1F4E79"/>
              <w:start w:val="single" w:sz="4" w:space="0" w:color="1F4E79"/>
              <w:bottom w:val="single" w:sz="4" w:space="0" w:color="1F4E79"/>
              <w:end w:val="single" w:sz="4" w:space="0" w:color="1F4E79"/>
            </w:tcBorders>
            <w:shd w:fill="1F4E79" w:val="clear"/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FFFFFF"/>
                <w:sz w:val="22"/>
                <w:szCs w:val="22"/>
              </w:rPr>
              <w:t>Fase</w:t>
            </w:r>
          </w:p>
        </w:tc>
      </w:tr>
      <w:tr>
        <w:trPr/>
        <w:tc>
          <w:tcPr>
            <w:tcW w:w="239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N. incontri/workshop realizzati</w:t>
            </w:r>
          </w:p>
        </w:tc>
        <w:tc>
          <w:tcPr>
            <w:tcW w:w="10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Processo</w:t>
            </w:r>
          </w:p>
        </w:tc>
        <w:tc>
          <w:tcPr>
            <w:tcW w:w="1201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  <w:tc>
          <w:tcPr>
            <w:tcW w:w="28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Registro presenze</w:t>
            </w:r>
          </w:p>
        </w:tc>
        <w:tc>
          <w:tcPr>
            <w:tcW w:w="18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In itinere</w:t>
            </w:r>
          </w:p>
        </w:tc>
      </w:tr>
      <w:tr>
        <w:trPr/>
        <w:tc>
          <w:tcPr>
            <w:tcW w:w="239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N. stakeholder coinvolti (distinti)</w:t>
            </w:r>
          </w:p>
        </w:tc>
        <w:tc>
          <w:tcPr>
            <w:tcW w:w="10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Processo</w:t>
            </w:r>
          </w:p>
        </w:tc>
        <w:tc>
          <w:tcPr>
            <w:tcW w:w="1201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  <w:tc>
          <w:tcPr>
            <w:tcW w:w="28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Lista partecipanti</w:t>
            </w:r>
          </w:p>
        </w:tc>
        <w:tc>
          <w:tcPr>
            <w:tcW w:w="18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In itinere</w:t>
            </w:r>
          </w:p>
        </w:tc>
      </w:tr>
      <w:tr>
        <w:trPr/>
        <w:tc>
          <w:tcPr>
            <w:tcW w:w="239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N. categorie di attori rappresentate</w:t>
            </w:r>
          </w:p>
        </w:tc>
        <w:tc>
          <w:tcPr>
            <w:tcW w:w="10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Processo</w:t>
            </w:r>
          </w:p>
        </w:tc>
        <w:tc>
          <w:tcPr>
            <w:tcW w:w="1201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 xml:space="preserve">≥ </w:t>
            </w: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4</w:t>
            </w:r>
          </w:p>
        </w:tc>
        <w:tc>
          <w:tcPr>
            <w:tcW w:w="28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Mappatura stakeholder</w:t>
            </w:r>
          </w:p>
        </w:tc>
        <w:tc>
          <w:tcPr>
            <w:tcW w:w="18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Ex ante</w:t>
            </w:r>
          </w:p>
        </w:tc>
      </w:tr>
      <w:tr>
        <w:trPr/>
        <w:tc>
          <w:tcPr>
            <w:tcW w:w="239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N. osservazioni/proposte raccolte</w:t>
            </w:r>
          </w:p>
        </w:tc>
        <w:tc>
          <w:tcPr>
            <w:tcW w:w="10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Processo</w:t>
            </w:r>
          </w:p>
        </w:tc>
        <w:tc>
          <w:tcPr>
            <w:tcW w:w="1201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  <w:tc>
          <w:tcPr>
            <w:tcW w:w="28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Report partecipativo</w:t>
            </w:r>
          </w:p>
        </w:tc>
        <w:tc>
          <w:tcPr>
            <w:tcW w:w="18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In itinere</w:t>
            </w:r>
          </w:p>
        </w:tc>
      </w:tr>
      <w:tr>
        <w:trPr/>
        <w:tc>
          <w:tcPr>
            <w:tcW w:w="239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N. proposte recepite nel progetto</w:t>
            </w:r>
          </w:p>
        </w:tc>
        <w:tc>
          <w:tcPr>
            <w:tcW w:w="10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Esito</w:t>
            </w:r>
          </w:p>
        </w:tc>
        <w:tc>
          <w:tcPr>
            <w:tcW w:w="1201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  <w:tc>
          <w:tcPr>
            <w:tcW w:w="28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Confronto proposta iniziale / PFTE finale</w:t>
            </w:r>
          </w:p>
        </w:tc>
        <w:tc>
          <w:tcPr>
            <w:tcW w:w="18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Ex post</w:t>
            </w:r>
          </w:p>
        </w:tc>
      </w:tr>
      <w:tr>
        <w:trPr/>
        <w:tc>
          <w:tcPr>
            <w:tcW w:w="239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% partecipanti soddisfatti del processo</w:t>
            </w:r>
          </w:p>
        </w:tc>
        <w:tc>
          <w:tcPr>
            <w:tcW w:w="10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Esito</w:t>
            </w:r>
          </w:p>
        </w:tc>
        <w:tc>
          <w:tcPr>
            <w:tcW w:w="1201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 xml:space="preserve">≥ </w:t>
            </w: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70%</w:t>
            </w:r>
          </w:p>
        </w:tc>
        <w:tc>
          <w:tcPr>
            <w:tcW w:w="28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Questionario di valutazione</w:t>
            </w:r>
          </w:p>
        </w:tc>
        <w:tc>
          <w:tcPr>
            <w:tcW w:w="18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Ex post</w:t>
            </w:r>
          </w:p>
        </w:tc>
      </w:tr>
      <w:tr>
        <w:trPr/>
        <w:tc>
          <w:tcPr>
            <w:tcW w:w="239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Report finale PPP pubblicato</w:t>
            </w:r>
          </w:p>
        </w:tc>
        <w:tc>
          <w:tcPr>
            <w:tcW w:w="10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Esito</w:t>
            </w:r>
          </w:p>
        </w:tc>
        <w:tc>
          <w:tcPr>
            <w:tcW w:w="1201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Sì / No</w:t>
            </w:r>
          </w:p>
        </w:tc>
        <w:tc>
          <w:tcPr>
            <w:tcW w:w="28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Sito web del Comune</w:t>
            </w:r>
          </w:p>
        </w:tc>
        <w:tc>
          <w:tcPr>
            <w:tcW w:w="1800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top w:w="50" w:type="dxa"/>
              <w:bottom w:w="5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Ex post</w:t>
            </w:r>
          </w:p>
        </w:tc>
      </w:tr>
    </w:tbl>
    <w:p>
      <w:pPr>
        <w:pStyle w:val="Normal"/>
        <w:bidi w:val="0"/>
        <w:jc w:val="start"/>
        <w:rPr>
          <w:rFonts w:ascii="Arial" w:hAnsi="Arial" w:eastAsia="Arial" w:cs="Arial"/>
          <w:color w:val="404040"/>
          <w:sz w:val="22"/>
          <w:szCs w:val="22"/>
        </w:rPr>
      </w:pPr>
      <w:r>
        <w:rPr>
          <w:rFonts w:eastAsia="Arial" w:cs="Arial" w:ascii="Arial" w:hAnsi="Arial"/>
          <w:color w:val="404040"/>
          <w:sz w:val="22"/>
          <w:szCs w:val="22"/>
        </w:rPr>
      </w:r>
      <w:r>
        <w:br w:type="page"/>
      </w:r>
    </w:p>
    <w:p>
      <w:pPr>
        <w:pStyle w:val="Heading1"/>
        <w:keepNext w:val="false"/>
        <w:pBdr>
          <w:bottom w:val="single" w:sz="8" w:space="2" w:color="1F4E79"/>
        </w:pBdr>
        <w:spacing w:lineRule="auto" w:line="240" w:before="400" w:after="160"/>
        <w:rPr>
          <w:rFonts w:ascii="Arial" w:hAnsi="Arial" w:eastAsia="Arial" w:cs="Arial"/>
          <w:b/>
          <w:bCs/>
          <w:color w:val="1F4E79"/>
          <w:sz w:val="22"/>
          <w:szCs w:val="22"/>
        </w:rPr>
      </w:pPr>
      <w:r>
        <w:rPr>
          <w:rFonts w:eastAsia="Arial" w:cs="Arial" w:ascii="Arial" w:hAnsi="Arial"/>
          <w:b/>
          <w:bCs/>
          <w:color w:val="1F4E79"/>
          <w:sz w:val="22"/>
          <w:szCs w:val="22"/>
        </w:rPr>
        <w:t>6. Continuità partecipativa nella fase di gestione</w:t>
      </w:r>
    </w:p>
    <w:tbl>
      <w:tblPr>
        <w:tblW w:w="9200" w:type="dxa"/>
        <w:jc w:val="start"/>
        <w:tblInd w:w="0" w:type="dxa"/>
        <w:tblLayout w:type="fixed"/>
        <w:tblCellMar>
          <w:top w:w="60" w:type="dxa"/>
          <w:start w:w="160" w:type="dxa"/>
          <w:bottom w:w="40" w:type="dxa"/>
          <w:end w:w="160" w:type="dxa"/>
        </w:tblCellMar>
      </w:tblPr>
      <w:tblGrid>
        <w:gridCol w:w="9200"/>
      </w:tblGrid>
      <w:tr>
        <w:trPr/>
        <w:tc>
          <w:tcPr>
            <w:tcW w:w="9200" w:type="dxa"/>
            <w:tcBorders/>
            <w:shd w:fill="FCE4D6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C55A11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C55A11"/>
                <w:sz w:val="22"/>
                <w:szCs w:val="22"/>
              </w:rPr>
              <w:t>Indicazioni per la compilazione — Sezione 6</w:t>
            </w:r>
          </w:p>
        </w:tc>
      </w:tr>
      <w:tr>
        <w:trPr/>
        <w:tc>
          <w:tcPr>
            <w:tcW w:w="9200" w:type="dxa"/>
            <w:tcBorders/>
            <w:shd w:fill="FCE4D6" w:val="clear"/>
            <w:tcMar>
              <w:top w:w="30" w:type="dxa"/>
              <w:bottom w:w="3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i/>
                <w:i/>
                <w:iCs/>
                <w:color w:val="843C0C"/>
                <w:sz w:val="22"/>
                <w:szCs w:val="22"/>
              </w:rPr>
            </w:pPr>
            <w:r>
              <w:rPr>
                <w:rFonts w:eastAsia="Arial" w:cs="Arial" w:ascii="Arial" w:hAnsi="Arial"/>
                <w:i/>
                <w:iCs/>
                <w:color w:val="843C0C"/>
                <w:sz w:val="22"/>
                <w:szCs w:val="22"/>
              </w:rPr>
              <w:t>Il PPP deve accompagnare il progetto anche nella fase di gestione e manutenzione delle opere realizzate. Descrivere come il coinvolgimento della comunità locale continuerà dopo la conclusione dei lavori.</w:t>
            </w:r>
          </w:p>
        </w:tc>
      </w:tr>
      <w:tr>
        <w:trPr/>
        <w:tc>
          <w:tcPr>
            <w:tcW w:w="9200" w:type="dxa"/>
            <w:tcBorders/>
            <w:shd w:fill="FCE4D6" w:val="clear"/>
            <w:tcMar>
              <w:top w:w="30" w:type="dxa"/>
              <w:bottom w:w="3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i/>
                <w:i/>
                <w:iCs/>
                <w:color w:val="843C0C"/>
                <w:sz w:val="22"/>
                <w:szCs w:val="22"/>
              </w:rPr>
            </w:pPr>
            <w:r>
              <w:rPr>
                <w:rFonts w:eastAsia="Arial" w:cs="Arial" w:ascii="Arial" w:hAnsi="Arial"/>
                <w:i/>
                <w:iCs/>
                <w:color w:val="843C0C"/>
                <w:sz w:val="22"/>
                <w:szCs w:val="22"/>
              </w:rPr>
              <w:t>Forme possibili: patti di collaborazione per la cura degli spazi pubblici, gruppi di manutenzione partecipata, programmi di educazione alla mobilità sostenibile raccordati con il Criterio 10 della Griglia.</w:t>
            </w:r>
          </w:p>
        </w:tc>
      </w:tr>
      <w:tr>
        <w:trPr/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DEEAF1" w:val="clear"/>
            <w:tcMar>
              <w:start w:w="120" w:type="dxa"/>
              <w:bottom w:w="60" w:type="dxa"/>
              <w:end w:w="1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1F4E79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2"/>
                <w:szCs w:val="22"/>
              </w:rPr>
              <w:t>6.1 Modalità di coinvolgimento nella gestione e manutenzione degli spazi riqualificati</w:t>
            </w:r>
          </w:p>
        </w:tc>
      </w:tr>
      <w:tr>
        <w:trPr>
          <w:trHeight w:val="38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</w:tr>
      <w:tr>
        <w:trPr>
          <w:trHeight w:val="38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</w:tr>
      <w:tr>
        <w:trPr>
          <w:trHeight w:val="38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</w:tr>
    </w:tbl>
    <w:p>
      <w:pPr>
        <w:pStyle w:val="Normal"/>
        <w:bidi w:val="0"/>
        <w:spacing w:lineRule="auto" w:line="240" w:before="100" w:after="0"/>
        <w:jc w:val="start"/>
        <w:rPr>
          <w:rFonts w:ascii="Arial" w:hAnsi="Arial" w:eastAsia="Arial" w:cs="Arial"/>
          <w:color w:val="404040"/>
          <w:sz w:val="22"/>
          <w:szCs w:val="22"/>
        </w:rPr>
      </w:pPr>
      <w:r>
        <w:rPr>
          <w:rFonts w:eastAsia="Arial" w:cs="Arial" w:ascii="Arial" w:hAnsi="Arial"/>
          <w:color w:val="404040"/>
          <w:sz w:val="22"/>
          <w:szCs w:val="22"/>
        </w:rPr>
      </w:r>
    </w:p>
    <w:tbl>
      <w:tblPr>
        <w:tblW w:w="9200" w:type="dxa"/>
        <w:jc w:val="start"/>
        <w:tblInd w:w="-5" w:type="dxa"/>
        <w:tblLayout w:type="fixed"/>
        <w:tblCellMar>
          <w:top w:w="60" w:type="dxa"/>
          <w:start w:w="120" w:type="dxa"/>
          <w:bottom w:w="60" w:type="dxa"/>
          <w:end w:w="120" w:type="dxa"/>
        </w:tblCellMar>
      </w:tblPr>
      <w:tblGrid>
        <w:gridCol w:w="9200"/>
      </w:tblGrid>
      <w:tr>
        <w:trPr/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shd w:fill="DEEAF1" w:val="clear"/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b/>
                <w:bCs/>
                <w:color w:val="1F4E79"/>
                <w:sz w:val="22"/>
                <w:szCs w:val="22"/>
              </w:rPr>
            </w:pPr>
            <w:r>
              <w:rPr>
                <w:rFonts w:eastAsia="Arial" w:cs="Arial" w:ascii="Arial" w:hAnsi="Arial"/>
                <w:b/>
                <w:bCs/>
                <w:color w:val="1F4E79"/>
                <w:sz w:val="22"/>
                <w:szCs w:val="22"/>
              </w:rPr>
              <w:t>6.2 Raccordo con le attività di formazione ed educazione alla mobilità sostenibile previste dal progetto (Allegato 4, sez. 2.7)</w:t>
            </w:r>
          </w:p>
        </w:tc>
      </w:tr>
      <w:tr>
        <w:trPr>
          <w:trHeight w:val="38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</w:tr>
      <w:tr>
        <w:trPr>
          <w:trHeight w:val="380" w:hRule="atLeast"/>
        </w:trPr>
        <w:tc>
          <w:tcPr>
            <w:tcW w:w="9200" w:type="dxa"/>
            <w:tcBorders>
              <w:top w:val="single" w:sz="4" w:space="0" w:color="2E75B6"/>
              <w:start w:val="single" w:sz="4" w:space="0" w:color="2E75B6"/>
              <w:bottom w:val="single" w:sz="4" w:space="0" w:color="2E75B6"/>
              <w:end w:val="single" w:sz="4" w:space="0" w:color="2E75B6"/>
            </w:tcBorders>
            <w:tcMar>
              <w:top w:w="0" w:type="dxa"/>
              <w:start w:w="113" w:type="dxa"/>
              <w:bottom w:w="0" w:type="dxa"/>
              <w:end w:w="108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</w:r>
          </w:p>
        </w:tc>
      </w:tr>
    </w:tbl>
    <w:p>
      <w:pPr>
        <w:pStyle w:val="Normal"/>
        <w:bidi w:val="0"/>
        <w:jc w:val="start"/>
        <w:rPr>
          <w:rFonts w:ascii="Arial" w:hAnsi="Arial" w:eastAsia="Arial" w:cs="Arial"/>
          <w:color w:val="404040"/>
          <w:sz w:val="22"/>
          <w:szCs w:val="22"/>
        </w:rPr>
      </w:pPr>
      <w:r>
        <w:rPr>
          <w:rFonts w:eastAsia="Arial" w:cs="Arial" w:ascii="Arial" w:hAnsi="Arial"/>
          <w:color w:val="404040"/>
          <w:sz w:val="22"/>
          <w:szCs w:val="22"/>
        </w:rPr>
      </w:r>
      <w:r>
        <w:br w:type="page"/>
      </w:r>
    </w:p>
    <w:p>
      <w:pPr>
        <w:pStyle w:val="Heading1"/>
        <w:keepNext w:val="false"/>
        <w:pBdr>
          <w:bottom w:val="single" w:sz="8" w:space="2" w:color="1F4E79"/>
        </w:pBdr>
        <w:spacing w:lineRule="auto" w:line="240" w:before="400" w:after="160"/>
        <w:rPr>
          <w:rFonts w:ascii="Arial" w:hAnsi="Arial" w:eastAsia="Arial" w:cs="Arial"/>
          <w:b/>
          <w:bCs/>
          <w:color w:val="1F4E79"/>
          <w:sz w:val="22"/>
          <w:szCs w:val="22"/>
        </w:rPr>
      </w:pPr>
      <w:r>
        <w:rPr>
          <w:rFonts w:eastAsia="Arial" w:cs="Arial" w:ascii="Arial" w:hAnsi="Arial"/>
          <w:b/>
          <w:bCs/>
          <w:color w:val="1F4E79"/>
          <w:sz w:val="22"/>
          <w:szCs w:val="22"/>
        </w:rPr>
        <w:t xml:space="preserve">7. Checklist di verifica </w:t>
      </w:r>
    </w:p>
    <w:p>
      <w:pPr>
        <w:pStyle w:val="Normal"/>
        <w:bidi w:val="0"/>
        <w:spacing w:lineRule="auto" w:line="240" w:before="40" w:after="60"/>
        <w:ind w:hanging="0" w:start="360" w:end="0"/>
        <w:jc w:val="start"/>
        <w:rPr>
          <w:rFonts w:ascii="Arial" w:hAnsi="Arial" w:eastAsia="Arial" w:cs="Arial"/>
          <w:i/>
          <w:i/>
          <w:iCs/>
          <w:color w:val="666666"/>
          <w:sz w:val="22"/>
          <w:szCs w:val="22"/>
        </w:rPr>
      </w:pPr>
      <w:r>
        <w:rPr>
          <w:rFonts w:eastAsia="Arial" w:cs="Arial" w:ascii="Arial" w:hAnsi="Arial"/>
          <w:i/>
          <w:iCs/>
          <w:color w:val="666666"/>
          <w:sz w:val="22"/>
          <w:szCs w:val="22"/>
        </w:rPr>
        <w:t>Barrare le caselle prima di allegare il PPP alla domanda. La Commissione verificherà la completezza del documento in sede di istruttoria.</w:t>
      </w:r>
    </w:p>
    <w:p>
      <w:pPr>
        <w:pStyle w:val="Normal"/>
        <w:bidi w:val="0"/>
        <w:spacing w:lineRule="auto" w:line="240" w:before="60" w:after="0"/>
        <w:jc w:val="start"/>
        <w:rPr>
          <w:rFonts w:ascii="Arial" w:hAnsi="Arial" w:eastAsia="Arial" w:cs="Arial"/>
          <w:color w:val="404040"/>
          <w:sz w:val="22"/>
          <w:szCs w:val="22"/>
        </w:rPr>
      </w:pPr>
      <w:r>
        <w:rPr>
          <w:rFonts w:eastAsia="Arial" w:cs="Arial" w:ascii="Arial" w:hAnsi="Arial"/>
          <w:color w:val="404040"/>
          <w:sz w:val="22"/>
          <w:szCs w:val="22"/>
        </w:rPr>
      </w:r>
    </w:p>
    <w:tbl>
      <w:tblPr>
        <w:tblW w:w="9200" w:type="dxa"/>
        <w:jc w:val="start"/>
        <w:tblInd w:w="-5" w:type="dxa"/>
        <w:tblLayout w:type="fixed"/>
        <w:tblCellMar>
          <w:top w:w="50" w:type="dxa"/>
          <w:start w:w="80" w:type="dxa"/>
          <w:bottom w:w="50" w:type="dxa"/>
          <w:end w:w="80" w:type="dxa"/>
        </w:tblCellMar>
      </w:tblPr>
      <w:tblGrid>
        <w:gridCol w:w="599"/>
        <w:gridCol w:w="8601"/>
      </w:tblGrid>
      <w:tr>
        <w:trPr/>
        <w:tc>
          <w:tcPr>
            <w:tcW w:w="59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☐</w:t>
            </w:r>
          </w:p>
        </w:tc>
        <w:tc>
          <w:tcPr>
            <w:tcW w:w="8601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start w:w="120" w:type="dxa"/>
              <w:end w:w="1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Il PPP è redatto da professionalità competenti in processi partecipativi (indicare il nominativo e il ruolo nella sezione 1)</w:t>
            </w:r>
          </w:p>
        </w:tc>
      </w:tr>
      <w:tr>
        <w:trPr/>
        <w:tc>
          <w:tcPr>
            <w:tcW w:w="59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☐</w:t>
            </w:r>
          </w:p>
        </w:tc>
        <w:tc>
          <w:tcPr>
            <w:tcW w:w="8601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start w:w="120" w:type="dxa"/>
              <w:end w:w="1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È stata effettuata la mappatura degli stakeholder con analisi potere/interesse (sezione 2)</w:t>
            </w:r>
          </w:p>
        </w:tc>
      </w:tr>
      <w:tr>
        <w:trPr/>
        <w:tc>
          <w:tcPr>
            <w:tcW w:w="59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☐</w:t>
            </w:r>
          </w:p>
        </w:tc>
        <w:tc>
          <w:tcPr>
            <w:tcW w:w="8601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start w:w="120" w:type="dxa"/>
              <w:end w:w="1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È stato costituito o pianificato il Gruppo multi-stakeholder (sezione 2.3)</w:t>
            </w:r>
          </w:p>
        </w:tc>
      </w:tr>
      <w:tr>
        <w:trPr/>
        <w:tc>
          <w:tcPr>
            <w:tcW w:w="59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☐</w:t>
            </w:r>
          </w:p>
        </w:tc>
        <w:tc>
          <w:tcPr>
            <w:tcW w:w="8601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start w:w="120" w:type="dxa"/>
              <w:end w:w="1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Il cronoprogramma del processo partecipativo è allegato e raccordato con il cronoprogramma dell'intervento (sezione 3.1)</w:t>
            </w:r>
          </w:p>
        </w:tc>
      </w:tr>
      <w:tr>
        <w:trPr/>
        <w:tc>
          <w:tcPr>
            <w:tcW w:w="59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☐</w:t>
            </w:r>
          </w:p>
        </w:tc>
        <w:tc>
          <w:tcPr>
            <w:tcW w:w="8601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start w:w="120" w:type="dxa"/>
              <w:end w:w="1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Sono previste misure per garantire inclusività e accessibilità (sezione 3.2)</w:t>
            </w:r>
          </w:p>
        </w:tc>
      </w:tr>
      <w:tr>
        <w:trPr/>
        <w:tc>
          <w:tcPr>
            <w:tcW w:w="59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☐</w:t>
            </w:r>
          </w:p>
        </w:tc>
        <w:tc>
          <w:tcPr>
            <w:tcW w:w="8601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start w:w="120" w:type="dxa"/>
              <w:end w:w="1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Sono indicate le modalità di tracciabilità delle decisioni e motivazione delle proposte non accolte (sezione 4.2)</w:t>
            </w:r>
          </w:p>
        </w:tc>
      </w:tr>
      <w:tr>
        <w:trPr/>
        <w:tc>
          <w:tcPr>
            <w:tcW w:w="59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☐</w:t>
            </w:r>
          </w:p>
        </w:tc>
        <w:tc>
          <w:tcPr>
            <w:tcW w:w="8601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start w:w="120" w:type="dxa"/>
              <w:end w:w="1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Sono definiti indicatori di processo e di esito misurabili (sezione 5)</w:t>
            </w:r>
          </w:p>
        </w:tc>
      </w:tr>
      <w:tr>
        <w:trPr/>
        <w:tc>
          <w:tcPr>
            <w:tcW w:w="59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☐</w:t>
            </w:r>
          </w:p>
        </w:tc>
        <w:tc>
          <w:tcPr>
            <w:tcW w:w="8601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start w:w="120" w:type="dxa"/>
              <w:end w:w="1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Sono previste modalità di continuità partecipativa nella fase di gestione (sezione 6)</w:t>
            </w:r>
          </w:p>
        </w:tc>
      </w:tr>
      <w:tr>
        <w:trPr/>
        <w:tc>
          <w:tcPr>
            <w:tcW w:w="59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☐</w:t>
            </w:r>
          </w:p>
        </w:tc>
        <w:tc>
          <w:tcPr>
            <w:tcW w:w="8601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FFFFF" w:val="clear"/>
            <w:tcMar>
              <w:start w:w="120" w:type="dxa"/>
              <w:end w:w="1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Il PPP è integrato nel PFTE (dichiarazione del RUP nella relazione tecnica)</w:t>
            </w:r>
          </w:p>
        </w:tc>
      </w:tr>
      <w:tr>
        <w:trPr/>
        <w:tc>
          <w:tcPr>
            <w:tcW w:w="599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</w:tcPr>
          <w:p>
            <w:pPr>
              <w:pStyle w:val="Normal"/>
              <w:bidi w:val="0"/>
              <w:spacing w:lineRule="auto" w:line="240" w:before="60" w:after="80"/>
              <w:jc w:val="center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☐</w:t>
            </w:r>
          </w:p>
        </w:tc>
        <w:tc>
          <w:tcPr>
            <w:tcW w:w="8601" w:type="dxa"/>
            <w:tcBorders>
              <w:top w:val="single" w:sz="4" w:space="0" w:color="AAAAAA"/>
              <w:start w:val="single" w:sz="4" w:space="0" w:color="AAAAAA"/>
              <w:bottom w:val="single" w:sz="4" w:space="0" w:color="AAAAAA"/>
              <w:end w:val="single" w:sz="4" w:space="0" w:color="AAAAAA"/>
            </w:tcBorders>
            <w:shd w:fill="F2F2F2" w:val="clear"/>
            <w:tcMar>
              <w:start w:w="120" w:type="dxa"/>
              <w:end w:w="120" w:type="dxa"/>
            </w:tcMar>
          </w:tcPr>
          <w:p>
            <w:pPr>
              <w:pStyle w:val="Normal"/>
              <w:bidi w:val="0"/>
              <w:spacing w:lineRule="auto" w:line="240" w:before="60" w:after="80"/>
              <w:jc w:val="start"/>
              <w:rPr>
                <w:rFonts w:ascii="Arial" w:hAnsi="Arial" w:eastAsia="Arial" w:cs="Arial"/>
                <w:color w:val="404040"/>
                <w:sz w:val="22"/>
                <w:szCs w:val="22"/>
              </w:rPr>
            </w:pPr>
            <w:r>
              <w:rPr>
                <w:rFonts w:eastAsia="Arial" w:cs="Arial" w:ascii="Arial" w:hAnsi="Arial"/>
                <w:color w:val="404040"/>
                <w:sz w:val="22"/>
                <w:szCs w:val="22"/>
              </w:rPr>
              <w:t>Il PPP è sottoscritto con firma digitale dal Responsabile del Procedimento (RUP)</w:t>
            </w:r>
          </w:p>
        </w:tc>
      </w:tr>
    </w:tbl>
    <w:p>
      <w:pPr>
        <w:pStyle w:val="Normal"/>
        <w:bidi w:val="0"/>
        <w:jc w:val="start"/>
        <w:rPr>
          <w:rFonts w:ascii="Arial" w:hAnsi="Arial" w:eastAsia="Arial" w:cs="Arial"/>
          <w:color w:val="404040"/>
          <w:sz w:val="22"/>
          <w:szCs w:val="22"/>
        </w:rPr>
      </w:pPr>
      <w:r>
        <w:rPr>
          <w:rFonts w:eastAsia="Arial" w:cs="Arial" w:ascii="Arial" w:hAnsi="Arial"/>
          <w:color w:val="404040"/>
          <w:sz w:val="22"/>
          <w:szCs w:val="22"/>
        </w:rPr>
      </w:r>
      <w:r>
        <w:br w:type="page"/>
      </w:r>
    </w:p>
    <w:p>
      <w:pPr>
        <w:pStyle w:val="Heading1"/>
        <w:keepNext w:val="false"/>
        <w:pBdr>
          <w:bottom w:val="single" w:sz="8" w:space="2" w:color="1F4E79"/>
        </w:pBdr>
        <w:spacing w:lineRule="auto" w:line="240" w:before="400" w:after="160"/>
        <w:rPr>
          <w:rFonts w:ascii="Arial" w:hAnsi="Arial" w:eastAsia="Arial" w:cs="Arial"/>
          <w:b/>
          <w:bCs/>
          <w:color w:val="1F4E79"/>
          <w:sz w:val="22"/>
          <w:szCs w:val="22"/>
        </w:rPr>
      </w:pPr>
      <w:bookmarkStart w:id="6" w:name="_p73ivjxzonem"/>
      <w:bookmarkEnd w:id="6"/>
      <w:r>
        <w:rPr>
          <w:rFonts w:eastAsia="Arial" w:cs="Arial" w:ascii="Arial" w:hAnsi="Arial"/>
          <w:b/>
          <w:bCs/>
          <w:color w:val="1F4E79"/>
          <w:sz w:val="22"/>
          <w:szCs w:val="22"/>
        </w:rPr>
        <w:t>8. Dichiarazione del Responsabile del Procedimento</w:t>
      </w:r>
    </w:p>
    <w:p>
      <w:pPr>
        <w:pStyle w:val="Normal"/>
        <w:bidi w:val="0"/>
        <w:spacing w:lineRule="auto" w:line="360" w:before="60" w:after="80"/>
        <w:jc w:val="start"/>
        <w:rPr>
          <w:rFonts w:ascii="Arial" w:hAnsi="Arial" w:eastAsia="Arial" w:cs="Arial"/>
          <w:color w:val="404040"/>
          <w:sz w:val="22"/>
          <w:szCs w:val="22"/>
        </w:rPr>
      </w:pPr>
      <w:r>
        <w:rPr>
          <w:rFonts w:eastAsia="Arial" w:cs="Arial" w:ascii="Arial" w:hAnsi="Arial"/>
          <w:color w:val="404040"/>
          <w:sz w:val="22"/>
          <w:szCs w:val="22"/>
        </w:rPr>
        <w:t>Il/La sottoscritto/a ___________________________________, nella qualità di Responsabile del Procedimento (RUP),</w:t>
      </w:r>
    </w:p>
    <w:p>
      <w:pPr>
        <w:pStyle w:val="Normal"/>
        <w:bidi w:val="0"/>
        <w:spacing w:lineRule="auto" w:line="360" w:before="60" w:after="80"/>
        <w:jc w:val="start"/>
        <w:rPr>
          <w:rFonts w:ascii="Arial" w:hAnsi="Arial" w:eastAsia="Arial" w:cs="Arial"/>
          <w:b/>
          <w:bCs/>
          <w:color w:val="404040"/>
          <w:sz w:val="22"/>
          <w:szCs w:val="22"/>
        </w:rPr>
      </w:pPr>
      <w:r>
        <w:rPr>
          <w:rFonts w:eastAsia="Arial" w:cs="Arial" w:ascii="Arial" w:hAnsi="Arial"/>
          <w:b/>
          <w:bCs/>
          <w:color w:val="404040"/>
          <w:sz w:val="22"/>
          <w:szCs w:val="22"/>
        </w:rPr>
        <w:t>DICHIARA</w:t>
      </w:r>
    </w:p>
    <w:p>
      <w:pPr>
        <w:pStyle w:val="Normal"/>
        <w:numPr>
          <w:ilvl w:val="0"/>
          <w:numId w:val="1"/>
        </w:numPr>
        <w:bidi w:val="0"/>
        <w:spacing w:lineRule="auto" w:line="360" w:before="30" w:after="30"/>
        <w:ind w:hanging="280" w:start="560" w:end="0"/>
        <w:jc w:val="start"/>
        <w:rPr>
          <w:rFonts w:ascii="Arial" w:hAnsi="Arial" w:eastAsia="Arial" w:cs="Arial"/>
          <w:color w:val="404040"/>
          <w:sz w:val="22"/>
          <w:szCs w:val="22"/>
        </w:rPr>
      </w:pPr>
      <w:r>
        <w:rPr>
          <w:rFonts w:eastAsia="Arial" w:cs="Arial" w:ascii="Arial" w:hAnsi="Arial"/>
          <w:color w:val="404040"/>
          <w:sz w:val="22"/>
          <w:szCs w:val="22"/>
        </w:rPr>
        <w:t>che il presente Piano di Progettazione Partecipata è stato redatto in coerenza con le indicazioni del Bando Città Rigenerative e con i principi delle Linee Guida nazionali sulla consultazione pubblica;</w:t>
      </w:r>
    </w:p>
    <w:p>
      <w:pPr>
        <w:pStyle w:val="Normal"/>
        <w:numPr>
          <w:ilvl w:val="0"/>
          <w:numId w:val="1"/>
        </w:numPr>
        <w:bidi w:val="0"/>
        <w:spacing w:lineRule="auto" w:line="360" w:before="30" w:after="30"/>
        <w:ind w:hanging="280" w:start="560" w:end="0"/>
        <w:jc w:val="start"/>
        <w:rPr>
          <w:rFonts w:ascii="Arial" w:hAnsi="Arial" w:eastAsia="Arial" w:cs="Arial"/>
          <w:color w:val="404040"/>
          <w:sz w:val="22"/>
          <w:szCs w:val="22"/>
        </w:rPr>
      </w:pPr>
      <w:r>
        <w:rPr>
          <w:rFonts w:eastAsia="Arial" w:cs="Arial" w:ascii="Arial" w:hAnsi="Arial"/>
          <w:color w:val="404040"/>
          <w:sz w:val="22"/>
          <w:szCs w:val="22"/>
        </w:rPr>
        <w:t>che le attività partecipative descritte nel presente Piano sono state avviate o saranno avviate secondo il cronoprogramma indicato nella sezione 3.1;</w:t>
      </w:r>
    </w:p>
    <w:p>
      <w:pPr>
        <w:pStyle w:val="Normal"/>
        <w:numPr>
          <w:ilvl w:val="0"/>
          <w:numId w:val="1"/>
        </w:numPr>
        <w:bidi w:val="0"/>
        <w:spacing w:lineRule="auto" w:line="360" w:before="30" w:after="30"/>
        <w:ind w:hanging="280" w:start="560" w:end="0"/>
        <w:jc w:val="start"/>
        <w:rPr>
          <w:rFonts w:ascii="Arial" w:hAnsi="Arial" w:eastAsia="Arial" w:cs="Arial"/>
          <w:color w:val="404040"/>
          <w:sz w:val="22"/>
          <w:szCs w:val="22"/>
        </w:rPr>
      </w:pPr>
      <w:r>
        <w:rPr>
          <w:rFonts w:eastAsia="Arial" w:cs="Arial" w:ascii="Arial" w:hAnsi="Arial"/>
          <w:color w:val="404040"/>
          <w:sz w:val="22"/>
          <w:szCs w:val="22"/>
        </w:rPr>
        <w:t>che gli esiti del processo partecipativo sono o saranno recepiti nelle scelte progettuali del PFTE, con documentazione delle proposte accolte e motivazione di quelle non accolte;</w:t>
      </w:r>
    </w:p>
    <w:p>
      <w:pPr>
        <w:pStyle w:val="Normal"/>
        <w:numPr>
          <w:ilvl w:val="0"/>
          <w:numId w:val="1"/>
        </w:numPr>
        <w:bidi w:val="0"/>
        <w:spacing w:lineRule="auto" w:line="360" w:before="30" w:after="30"/>
        <w:ind w:hanging="280" w:start="560" w:end="0"/>
        <w:jc w:val="start"/>
        <w:rPr>
          <w:rFonts w:ascii="Arial" w:hAnsi="Arial" w:eastAsia="Arial" w:cs="Arial"/>
          <w:color w:val="404040"/>
          <w:sz w:val="22"/>
          <w:szCs w:val="22"/>
        </w:rPr>
      </w:pPr>
      <w:r>
        <w:rPr>
          <w:rFonts w:eastAsia="Arial" w:cs="Arial" w:ascii="Arial" w:hAnsi="Arial"/>
          <w:color w:val="404040"/>
          <w:sz w:val="22"/>
          <w:szCs w:val="22"/>
        </w:rPr>
        <w:t>che il processo partecipativo accompagnerà l'intervento fino alla fase di gestione e manutenzione delle opere realizzate;</w:t>
      </w:r>
    </w:p>
    <w:p>
      <w:pPr>
        <w:pStyle w:val="Normal"/>
        <w:numPr>
          <w:ilvl w:val="0"/>
          <w:numId w:val="1"/>
        </w:numPr>
        <w:bidi w:val="0"/>
        <w:spacing w:lineRule="auto" w:line="360" w:before="30" w:after="30"/>
        <w:ind w:hanging="280" w:start="560" w:end="0"/>
        <w:jc w:val="start"/>
        <w:rPr>
          <w:rFonts w:ascii="Arial" w:hAnsi="Arial" w:eastAsia="Arial" w:cs="Arial"/>
          <w:color w:val="404040"/>
          <w:sz w:val="22"/>
          <w:szCs w:val="22"/>
        </w:rPr>
      </w:pPr>
      <w:r>
        <w:rPr>
          <w:rFonts w:eastAsia="Arial" w:cs="Arial" w:ascii="Arial" w:hAnsi="Arial"/>
          <w:color w:val="404040"/>
          <w:sz w:val="22"/>
          <w:szCs w:val="22"/>
        </w:rPr>
        <w:t>che le informazioni contenute nel presente Piano sono veritiere e corrispondenti alla documentazione progettuale allegata alla domanda di agevolazione.</w:t>
      </w:r>
    </w:p>
    <w:p>
      <w:pPr>
        <w:pStyle w:val="Normal"/>
        <w:bidi w:val="0"/>
        <w:spacing w:lineRule="auto" w:line="240" w:before="300" w:after="0"/>
        <w:jc w:val="start"/>
        <w:rPr>
          <w:rFonts w:ascii="Arial" w:hAnsi="Arial" w:eastAsia="Arial" w:cs="Arial"/>
          <w:color w:val="404040"/>
          <w:sz w:val="22"/>
          <w:szCs w:val="22"/>
        </w:rPr>
      </w:pPr>
      <w:r>
        <w:rPr>
          <w:rFonts w:eastAsia="Arial" w:cs="Arial" w:ascii="Arial" w:hAnsi="Arial"/>
          <w:color w:val="404040"/>
          <w:sz w:val="22"/>
          <w:szCs w:val="22"/>
        </w:rPr>
      </w:r>
    </w:p>
    <w:p>
      <w:pPr>
        <w:pStyle w:val="Normal"/>
        <w:bidi w:val="0"/>
        <w:spacing w:lineRule="auto" w:line="240" w:before="60" w:after="80"/>
        <w:jc w:val="start"/>
        <w:rPr>
          <w:rFonts w:ascii="Arial" w:hAnsi="Arial" w:eastAsia="Arial" w:cs="Arial"/>
          <w:color w:val="404040"/>
          <w:sz w:val="22"/>
          <w:szCs w:val="22"/>
        </w:rPr>
      </w:pPr>
      <w:r>
        <w:rPr>
          <w:rFonts w:eastAsia="Arial" w:cs="Arial" w:ascii="Arial" w:hAnsi="Arial"/>
          <w:color w:val="404040"/>
          <w:sz w:val="22"/>
          <w:szCs w:val="22"/>
        </w:rPr>
        <w:t>Luogo e data: ____________________________</w:t>
      </w:r>
    </w:p>
    <w:p>
      <w:pPr>
        <w:pStyle w:val="Normal"/>
        <w:bidi w:val="0"/>
        <w:spacing w:lineRule="auto" w:line="240" w:before="60" w:after="80"/>
        <w:jc w:val="start"/>
        <w:rPr>
          <w:rFonts w:ascii="Arial" w:hAnsi="Arial" w:eastAsia="Arial" w:cs="Arial"/>
          <w:color w:val="404040"/>
          <w:sz w:val="22"/>
          <w:szCs w:val="22"/>
        </w:rPr>
      </w:pPr>
      <w:r>
        <w:rPr>
          <w:rFonts w:eastAsia="Arial" w:cs="Arial" w:ascii="Arial" w:hAnsi="Arial"/>
          <w:color w:val="404040"/>
          <w:sz w:val="22"/>
          <w:szCs w:val="22"/>
        </w:rPr>
        <w:t xml:space="preserve">  </w:t>
      </w:r>
    </w:p>
    <w:p>
      <w:pPr>
        <w:pStyle w:val="Normal"/>
        <w:bidi w:val="0"/>
        <w:spacing w:lineRule="auto" w:line="240" w:before="60" w:after="80"/>
        <w:jc w:val="start"/>
        <w:rPr>
          <w:rFonts w:ascii="Arial" w:hAnsi="Arial" w:eastAsia="Arial" w:cs="Arial"/>
          <w:color w:val="404040"/>
          <w:sz w:val="22"/>
          <w:szCs w:val="22"/>
        </w:rPr>
      </w:pPr>
      <w:r>
        <w:rPr>
          <w:rFonts w:eastAsia="Arial" w:cs="Arial" w:ascii="Arial" w:hAnsi="Arial"/>
          <w:color w:val="404040"/>
          <w:sz w:val="22"/>
          <w:szCs w:val="22"/>
        </w:rPr>
        <w:t>Firma digitale del RUP: _________________</w:t>
      </w:r>
    </w:p>
    <w:p>
      <w:pPr>
        <w:pStyle w:val="Normal"/>
        <w:bidi w:val="0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bidi w:val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start="1"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560" w:hanging="280"/>
      </w:pPr>
      <w:rPr>
        <w:rFonts w:ascii="Symbol" w:hAnsi="Symbol" w:cs="Symbol" w:hint="default"/>
        <w:sz w:val="22"/>
        <w:u w:val="none"/>
      </w:rPr>
    </w:lvl>
    <w:lvl w:ilvl="1">
      <w:start w:val="1"/>
      <w:numFmt w:val="bullet"/>
      <w:lvlText w:val=""/>
      <w:lvlJc w:val="start"/>
      <w:pPr>
        <w:tabs>
          <w:tab w:val="num" w:pos="0"/>
        </w:tabs>
        <w:ind w:start="900" w:hanging="280"/>
      </w:pPr>
      <w:rPr>
        <w:rFonts w:ascii="Symbol" w:hAnsi="Symbol" w:cs="Symbol" w:hint="default"/>
        <w:u w:val="none"/>
      </w:rPr>
    </w:lvl>
    <w:lvl w:ilvl="2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2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it-I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 Unicode MS"/>
      <w:color w:val="auto"/>
      <w:kern w:val="2"/>
      <w:sz w:val="24"/>
      <w:szCs w:val="24"/>
      <w:lang w:val="it-IT" w:eastAsia="zh-CN" w:bidi="hi-IN"/>
    </w:rPr>
  </w:style>
  <w:style w:type="paragraph" w:styleId="Heading1">
    <w:name w:val="heading 1"/>
    <w:basedOn w:val="normal1"/>
    <w:next w:val="Normal"/>
    <w:qFormat/>
    <w:pPr>
      <w:keepNext w:val="true"/>
      <w:spacing w:lineRule="auto" w:line="240" w:before="240" w:after="120"/>
    </w:pPr>
    <w:rPr>
      <w:rFonts w:ascii="Liberation Sans" w:hAnsi="Liberation Sans" w:eastAsia="Liberation Sans" w:cs="Liberation Sans"/>
      <w:sz w:val="28"/>
      <w:szCs w:val="28"/>
    </w:rPr>
  </w:style>
  <w:style w:type="paragraph" w:styleId="Heading2">
    <w:name w:val="heading 2"/>
    <w:basedOn w:val="normal1"/>
    <w:next w:val="Normal"/>
    <w:qFormat/>
    <w:pPr>
      <w:keepNext w:val="true"/>
      <w:spacing w:lineRule="auto" w:line="240" w:before="240" w:after="120"/>
    </w:pPr>
    <w:rPr>
      <w:rFonts w:ascii="Liberation Sans" w:hAnsi="Liberation Sans" w:eastAsia="Liberation Sans" w:cs="Liberation Sans"/>
      <w:sz w:val="28"/>
      <w:szCs w:val="28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 Unicode MS"/>
    </w:rPr>
  </w:style>
  <w:style w:type="paragraph" w:styleId="normal1">
    <w:name w:val="normal1"/>
    <w:qFormat/>
    <w:pPr>
      <w:widowControl/>
      <w:bidi w:val="0"/>
      <w:jc w:val="start"/>
    </w:pPr>
    <w:rPr>
      <w:rFonts w:ascii="Liberation Serif" w:hAnsi="Liberation Serif" w:eastAsia="NSimSun" w:cs="Arial Unicode MS"/>
      <w:color w:val="auto"/>
      <w:kern w:val="2"/>
      <w:sz w:val="24"/>
      <w:szCs w:val="24"/>
      <w:lang w:val="it-IT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LibreOffice/25.8.3.2$Windows_X86_64 LibreOffice_project/8ca8d55c161d602844f5428fa4b58097424e324e</Application>
  <AppVersion>15.0000</AppVersion>
  <Pages>11</Pages>
  <Words>1308</Words>
  <Characters>8585</Characters>
  <CharactersWithSpaces>9861</CharactersWithSpaces>
  <Paragraphs>168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2026-07-31T12:36:32Z</dcterms:created>
  <dc:creator/>
  <dc:description/>
  <dc:language>it-IT</dc:language>
  <cp:lastModifiedBy/>
  <dcterms:modified xsi:type="dcterms:W3CDTF">2026-07-31T12:37:04Z</dcterms:modified>
  <cp:revision>1</cp:revision>
  <dc:subject/>
  <dc:title/>
</cp:coreProperties>
</file>